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61239" w14:textId="77777777" w:rsidR="006F30AA" w:rsidRDefault="00642AB6">
      <w:pPr>
        <w:spacing w:line="360" w:lineRule="auto"/>
        <w:jc w:val="right"/>
        <w:rPr>
          <w:b/>
        </w:rPr>
      </w:pPr>
      <w:r>
        <w:rPr>
          <w:b/>
        </w:rPr>
        <w:t>Załącznik nr 10 do SIWZ</w:t>
      </w:r>
    </w:p>
    <w:p w14:paraId="29A5C02B" w14:textId="77777777" w:rsidR="006F30AA" w:rsidRDefault="00642AB6">
      <w:pPr>
        <w:spacing w:line="360" w:lineRule="auto"/>
        <w:jc w:val="right"/>
        <w:rPr>
          <w:b/>
          <w:bCs/>
          <w:u w:val="single"/>
        </w:rPr>
      </w:pPr>
      <w:r>
        <w:rPr>
          <w:b/>
        </w:rPr>
        <w:t>Projekt umowy</w:t>
      </w:r>
    </w:p>
    <w:p w14:paraId="56C9F296" w14:textId="77777777" w:rsidR="006F30AA" w:rsidRDefault="006F30AA">
      <w:pPr>
        <w:spacing w:line="360" w:lineRule="auto"/>
        <w:rPr>
          <w:b/>
          <w:bCs/>
          <w:u w:val="single"/>
        </w:rPr>
      </w:pPr>
    </w:p>
    <w:p w14:paraId="1C6C35FB" w14:textId="77777777" w:rsidR="006F30AA" w:rsidRDefault="00642AB6">
      <w:pPr>
        <w:spacing w:after="240" w:line="360" w:lineRule="auto"/>
        <w:jc w:val="center"/>
      </w:pPr>
      <w:r>
        <w:rPr>
          <w:b/>
          <w:bCs/>
          <w:u w:val="single"/>
        </w:rPr>
        <w:t>UMOWA</w:t>
      </w:r>
    </w:p>
    <w:p w14:paraId="7E5F92EE" w14:textId="77777777" w:rsidR="006F30AA" w:rsidRDefault="00642AB6">
      <w:pPr>
        <w:spacing w:line="360" w:lineRule="auto"/>
        <w:jc w:val="both"/>
        <w:rPr>
          <w:bCs/>
        </w:rPr>
      </w:pPr>
      <w:r>
        <w:t>zawarta … w Kaliszu pomiędzy:</w:t>
      </w:r>
    </w:p>
    <w:p w14:paraId="3394AFDE" w14:textId="77777777" w:rsidR="006F30AA" w:rsidRDefault="00642AB6">
      <w:pPr>
        <w:spacing w:line="360" w:lineRule="auto"/>
        <w:jc w:val="both"/>
      </w:pPr>
      <w:r>
        <w:rPr>
          <w:bCs/>
        </w:rPr>
        <w:t xml:space="preserve">Muzeum Okręgowym Ziemi Kaliskiej </w:t>
      </w:r>
      <w:r>
        <w:t xml:space="preserve">z siedzibą w Kaliszu, przy ulicy Kościuszki 12, </w:t>
      </w:r>
      <w:r>
        <w:rPr>
          <w:bCs/>
        </w:rPr>
        <w:t>REGON 000639512 NIP 618-104-57-06</w:t>
      </w:r>
      <w:r>
        <w:rPr>
          <w:b/>
          <w:bCs/>
        </w:rPr>
        <w:t xml:space="preserve"> </w:t>
      </w:r>
      <w:r>
        <w:t>zwaną dalej Zamawiającym, reprezentowaną przez dyrektora Sylwię Kucharską</w:t>
      </w:r>
    </w:p>
    <w:p w14:paraId="6A2BB7C7" w14:textId="77777777" w:rsidR="006F30AA" w:rsidRDefault="00642AB6">
      <w:pPr>
        <w:spacing w:line="360" w:lineRule="auto"/>
        <w:jc w:val="both"/>
      </w:pPr>
      <w:r>
        <w:t>a</w:t>
      </w:r>
    </w:p>
    <w:p w14:paraId="2A364F38" w14:textId="77777777" w:rsidR="006F30AA" w:rsidRDefault="00642AB6">
      <w:pPr>
        <w:spacing w:after="240" w:line="360" w:lineRule="auto"/>
        <w:jc w:val="both"/>
        <w:rPr>
          <w:b/>
          <w:bCs/>
        </w:rPr>
      </w:pPr>
      <w:r>
        <w:t>DANE FIRMY</w:t>
      </w:r>
    </w:p>
    <w:p w14:paraId="0089EFD7" w14:textId="77777777" w:rsidR="006F30AA" w:rsidRDefault="00642AB6">
      <w:pPr>
        <w:tabs>
          <w:tab w:val="left" w:leader="dot" w:pos="3045"/>
          <w:tab w:val="center" w:pos="4536"/>
          <w:tab w:val="left" w:leader="dot" w:pos="6447"/>
          <w:tab w:val="right" w:pos="9072"/>
        </w:tabs>
        <w:spacing w:line="360" w:lineRule="auto"/>
        <w:jc w:val="center"/>
      </w:pPr>
      <w:r>
        <w:rPr>
          <w:b/>
          <w:bCs/>
        </w:rPr>
        <w:t>§ 1</w:t>
      </w:r>
    </w:p>
    <w:p w14:paraId="46C2AC13" w14:textId="77777777" w:rsidR="006F30AA" w:rsidRDefault="00642AB6">
      <w:pPr>
        <w:pStyle w:val="Nagwek4"/>
        <w:numPr>
          <w:ilvl w:val="3"/>
          <w:numId w:val="2"/>
        </w:numPr>
        <w:tabs>
          <w:tab w:val="left" w:pos="0"/>
          <w:tab w:val="left" w:leader="dot" w:pos="3045"/>
          <w:tab w:val="left" w:leader="dot" w:pos="6447"/>
        </w:tabs>
        <w:spacing w:after="240" w:line="360" w:lineRule="auto"/>
      </w:pPr>
      <w:r>
        <w:t>Przedmiot i zakres realizacji umowy</w:t>
      </w:r>
    </w:p>
    <w:p w14:paraId="35502BBF" w14:textId="77777777" w:rsidR="006F30AA" w:rsidRDefault="00642AB6">
      <w:pPr>
        <w:spacing w:line="360" w:lineRule="auto"/>
        <w:jc w:val="both"/>
      </w:pPr>
      <w:r>
        <w:t xml:space="preserve">1. Przedmiotem niniejszej umowy </w:t>
      </w:r>
      <w:r>
        <w:rPr>
          <w:rFonts w:cs="Times New Roman"/>
          <w:bCs/>
        </w:rPr>
        <w:t>wykonanie prac budowlanych przy budynku głównym Muzeum Okręgowego Ziemi Kaliskiej w Kaliszu mieszczącym się przy ulicy Kościuszki 12.</w:t>
      </w:r>
    </w:p>
    <w:p w14:paraId="5FAB1155" w14:textId="77777777" w:rsidR="006F30AA" w:rsidRDefault="00642AB6">
      <w:pPr>
        <w:spacing w:line="360" w:lineRule="auto"/>
        <w:jc w:val="both"/>
      </w:pPr>
      <w:r>
        <w:t xml:space="preserve">2. Szczegółowy zakres prac stanowiący przedmiot zamówienia został </w:t>
      </w:r>
      <w:bookmarkStart w:id="0" w:name="__DdeLink__7322_3708105666"/>
      <w:r>
        <w:t>opisany w Załączniku nr 1a „</w:t>
      </w:r>
      <w:r>
        <w:rPr>
          <w:rFonts w:cs="Times New Roman"/>
          <w:bCs/>
        </w:rPr>
        <w:t>Projekt Zamienny Budowlano-Wykonawczy t. 1 i 2</w:t>
      </w:r>
      <w:r>
        <w:rPr>
          <w:rFonts w:eastAsia="Times New Roman" w:cs="Times New Roman"/>
          <w:color w:val="000000"/>
        </w:rPr>
        <w:t>”</w:t>
      </w:r>
      <w:r>
        <w:t xml:space="preserve"> i w Załączniku 1b „Przedmiary robót.” jak również w Załączniku 1c „Specyfikacja Techniczna Wykonania i Odbioru Robót”,</w:t>
      </w:r>
      <w:bookmarkEnd w:id="0"/>
      <w:r>
        <w:t xml:space="preserve"> stanowiące integralną część niniejszej umowy.</w:t>
      </w:r>
    </w:p>
    <w:p w14:paraId="40C4C6A4" w14:textId="77777777" w:rsidR="006F30AA" w:rsidRPr="00DF1EF3" w:rsidRDefault="00642AB6" w:rsidP="00DF1EF3">
      <w:pPr>
        <w:spacing w:line="360" w:lineRule="auto"/>
        <w:jc w:val="both"/>
      </w:pPr>
      <w:r w:rsidRPr="00DF1EF3">
        <w:t>3. Szczegółowy zakres prac, o którym mowa w ww. punkcie zostaje ograniczony w stosunku do wymienionych w  Załączniku nr 1a „</w:t>
      </w:r>
      <w:r w:rsidRPr="00DF1EF3">
        <w:rPr>
          <w:rFonts w:cs="Times New Roman"/>
          <w:bCs/>
        </w:rPr>
        <w:t>Projekt Zamienny Budowlano-Wykonawczy t. 1 i 2</w:t>
      </w:r>
      <w:r w:rsidRPr="00DF1EF3">
        <w:rPr>
          <w:rFonts w:eastAsia="Times New Roman" w:cs="Times New Roman"/>
        </w:rPr>
        <w:t>”</w:t>
      </w:r>
      <w:r w:rsidRPr="00DF1EF3">
        <w:t xml:space="preserve"> i w Załączniku 1b „Przedmiary robót.” jak również w Załączniku 1c „Specyfikacja Techniczna Wykonania i Odbioru Robót” w następujący sposób:</w:t>
      </w:r>
    </w:p>
    <w:p w14:paraId="58055679" w14:textId="77777777" w:rsidR="006F30AA" w:rsidRPr="00DF1EF3" w:rsidRDefault="00642AB6" w:rsidP="00DF1EF3">
      <w:pPr>
        <w:suppressAutoHyphens w:val="0"/>
        <w:spacing w:line="360" w:lineRule="auto"/>
      </w:pPr>
      <w:r w:rsidRPr="00DF1EF3">
        <w:rPr>
          <w:kern w:val="0"/>
        </w:rPr>
        <w:t>1) Wykluczenie w zakresie elewacji, poz. nr 16 w przedmiarze robót branży architektonicznej (str. 23). Punkty 16.1 – 16.11.</w:t>
      </w:r>
    </w:p>
    <w:p w14:paraId="5FD33214" w14:textId="77777777" w:rsidR="006F30AA" w:rsidRPr="00DF1EF3" w:rsidRDefault="00642AB6" w:rsidP="00DF1EF3">
      <w:pPr>
        <w:suppressAutoHyphens w:val="0"/>
        <w:spacing w:line="360" w:lineRule="auto"/>
      </w:pPr>
      <w:r w:rsidRPr="00DF1EF3">
        <w:rPr>
          <w:kern w:val="0"/>
        </w:rPr>
        <w:t>2) Wykluczenie w zakresie dźwig towarowy poz. nr 17 w przedmiarze robót branży architektonicznej (str. 24).</w:t>
      </w:r>
    </w:p>
    <w:p w14:paraId="4435061A" w14:textId="77777777" w:rsidR="006F30AA" w:rsidRPr="00DF1EF3" w:rsidRDefault="00642AB6" w:rsidP="00DF1EF3">
      <w:pPr>
        <w:suppressAutoHyphens w:val="0"/>
        <w:spacing w:line="360" w:lineRule="auto"/>
      </w:pPr>
      <w:r w:rsidRPr="00DF1EF3">
        <w:rPr>
          <w:kern w:val="0"/>
        </w:rPr>
        <w:t>3) Wykluczenie w robotach zewnętrznych poz. nr 18 w przedmiarze robót branży architektonicznej (str. 25). Punkty 18.1 – 18.5.</w:t>
      </w:r>
    </w:p>
    <w:p w14:paraId="4137EF4F" w14:textId="77777777" w:rsidR="006F30AA" w:rsidRPr="00DF1EF3" w:rsidRDefault="00642AB6" w:rsidP="00DF1EF3">
      <w:pPr>
        <w:suppressAutoHyphens w:val="0"/>
        <w:spacing w:line="360" w:lineRule="auto"/>
      </w:pPr>
      <w:r w:rsidRPr="00DF1EF3">
        <w:rPr>
          <w:kern w:val="0"/>
        </w:rPr>
        <w:t>4) W zakresie: Klimatyzatory w magazynach, w przedmiarze robót branży sanitarnej (str. 7 i 8) pozycje:</w:t>
      </w:r>
    </w:p>
    <w:p w14:paraId="71D2B894" w14:textId="77777777" w:rsidR="001F6F21" w:rsidRDefault="00642AB6" w:rsidP="00DF1EF3">
      <w:pPr>
        <w:suppressAutoHyphens w:val="0"/>
        <w:spacing w:line="360" w:lineRule="auto"/>
      </w:pPr>
      <w:r w:rsidRPr="00DF1EF3">
        <w:rPr>
          <w:kern w:val="0"/>
        </w:rPr>
        <w:t>- z pozycji 96d.7 wziąć pod uwagę przy sporządzaniu oferty jedynie 5 klimatyzatorów zamiast 12,</w:t>
      </w:r>
    </w:p>
    <w:p w14:paraId="25DD5B81" w14:textId="26965F4C" w:rsidR="006F30AA" w:rsidRPr="00DF1EF3" w:rsidRDefault="00642AB6" w:rsidP="00DF1EF3">
      <w:pPr>
        <w:suppressAutoHyphens w:val="0"/>
        <w:spacing w:line="360" w:lineRule="auto"/>
      </w:pPr>
      <w:bookmarkStart w:id="1" w:name="_GoBack"/>
      <w:bookmarkEnd w:id="1"/>
      <w:r w:rsidRPr="00DF1EF3">
        <w:rPr>
          <w:kern w:val="0"/>
        </w:rPr>
        <w:lastRenderedPageBreak/>
        <w:t>- z pozycji 99d.7 wziąć pod uwagę przy sporządzaniu oferty jedynie 5 klimatyzatorów zamiast 7.</w:t>
      </w:r>
    </w:p>
    <w:p w14:paraId="380C1D56" w14:textId="77777777" w:rsidR="006F30AA" w:rsidRPr="00DF1EF3" w:rsidRDefault="00642AB6" w:rsidP="00DF1EF3">
      <w:pPr>
        <w:pStyle w:val="Standard"/>
        <w:tabs>
          <w:tab w:val="left" w:pos="707"/>
        </w:tabs>
        <w:spacing w:line="360" w:lineRule="auto"/>
        <w:jc w:val="both"/>
      </w:pPr>
      <w:r w:rsidRPr="00DF1EF3">
        <w:t>4. Wykonawca zobowiązany jest do wykorzystania powtórnie urządzenia instalacji niskoprądowej należące do Inwestora ujęte w przedmiarze robót pod pozycjami:</w:t>
      </w:r>
    </w:p>
    <w:p w14:paraId="43CE2BEE" w14:textId="77777777" w:rsidR="006F30AA" w:rsidRPr="00DF1EF3" w:rsidRDefault="00642AB6" w:rsidP="00DF1EF3">
      <w:pPr>
        <w:pStyle w:val="Standard"/>
        <w:tabs>
          <w:tab w:val="left" w:pos="707"/>
        </w:tabs>
        <w:spacing w:line="360" w:lineRule="auto"/>
        <w:jc w:val="both"/>
      </w:pPr>
      <w:r w:rsidRPr="00DF1EF3">
        <w:t>47d.1.3, 49d.1.3, 50d.1.3, 51d.1.3, 53d.1.3, 56d.1.3 (po weryfikacji ilość na etapie wykonawczym, która nadaje się powtórnego użycia), 95d.2.1, 96d.2.1, 97d.2.1, 103d.2.1, 104d.2.1, 105d.2.1, 106d.2.1., a także do demontaż, konserwację oraz montaż wymienionych wyżej  urządzeń.</w:t>
      </w:r>
    </w:p>
    <w:p w14:paraId="5778326F" w14:textId="77777777" w:rsidR="006F30AA" w:rsidRPr="00DF1EF3" w:rsidRDefault="006F30AA">
      <w:pPr>
        <w:pStyle w:val="Standard"/>
        <w:tabs>
          <w:tab w:val="left" w:pos="707"/>
        </w:tabs>
        <w:jc w:val="both"/>
      </w:pPr>
    </w:p>
    <w:p w14:paraId="103AAB40" w14:textId="6C3105D1" w:rsidR="006F30AA" w:rsidRPr="00DF1EF3" w:rsidRDefault="00642AB6" w:rsidP="00DF1EF3">
      <w:pPr>
        <w:pStyle w:val="Standard"/>
        <w:tabs>
          <w:tab w:val="left" w:pos="707"/>
        </w:tabs>
        <w:spacing w:line="360" w:lineRule="auto"/>
        <w:jc w:val="both"/>
      </w:pPr>
      <w:r w:rsidRPr="00DF1EF3">
        <w:t>5. Wykonawca zobowiązuje się do montażu wyposażenia toalet z dostarczonych przez Inwestora materiałów</w:t>
      </w:r>
      <w:r w:rsidR="00DF1EF3">
        <w:t>.</w:t>
      </w:r>
    </w:p>
    <w:p w14:paraId="62A70C19" w14:textId="5B695EA9" w:rsidR="006F30AA" w:rsidRPr="00DF1EF3" w:rsidRDefault="00642AB6">
      <w:pPr>
        <w:spacing w:after="240" w:line="360" w:lineRule="auto"/>
        <w:jc w:val="both"/>
      </w:pPr>
      <w:r>
        <w:t xml:space="preserve">6. </w:t>
      </w:r>
      <w:r>
        <w:rPr>
          <w:rFonts w:eastAsia="Times New Roman" w:cs="Times New Roman"/>
          <w:color w:val="000000"/>
        </w:rPr>
        <w:t>Przedmiot umowy powinien być wykonany przez Wykonawcę zgodnie z postanowieniami umowy, zasadami sztuki budowlanej i wiedzy technicznej oraz przy uwzględnieniu obowiązujących przepisów prawa, a także w oparciu o specyfikację istotnych warunków zamówienia.</w:t>
      </w:r>
      <w:r>
        <w:rPr>
          <w:rFonts w:eastAsia="Times New Roman" w:cs="Times New Roman"/>
          <w:color w:val="000000"/>
        </w:rPr>
        <w:br/>
        <w:t>7. Wykonawca zobowiązuje się wykonać roboty budowlane nie objęte umową, których nie dało się przewidzieć na etapie składania oferty w procedurze przetargowej, jeżeli okażą się one konieczne dla bezpieczeństwa obiektu lub zabezpieczenia przed awarią na podstawie wpisu do dziennika budowy oraz protokołu konieczności, zatwierdzonego przez Inspektora Nadzoru i Zamawiającego. W szczególności, jeżeli w trakcie realizacji inwestycji wystąpią okoliczności, których nie dało się przewidzieć na etapie projektowania, a zajdzie konieczność dokonania zmian w projekcie, Wykonawca na własny koszt i swoim staraniem wykona projekt zamienny i uzyska wszelkie niezbędne pozwolenia, określone przepisami prawa, oraz na własny koszt wykona określone w nowym projekcie prace.</w:t>
      </w:r>
    </w:p>
    <w:p w14:paraId="3D87FA64" w14:textId="77777777" w:rsidR="006F30AA" w:rsidRDefault="00642AB6">
      <w:pPr>
        <w:spacing w:line="360" w:lineRule="auto"/>
        <w:ind w:left="426" w:hanging="426"/>
        <w:jc w:val="center"/>
        <w:rPr>
          <w:b/>
        </w:rPr>
      </w:pPr>
      <w:r>
        <w:rPr>
          <w:rFonts w:cs="Helvetica"/>
          <w:b/>
          <w:bCs/>
        </w:rPr>
        <w:t>§2</w:t>
      </w:r>
    </w:p>
    <w:p w14:paraId="249DA9F8" w14:textId="77777777" w:rsidR="006F30AA" w:rsidRDefault="00642AB6">
      <w:pPr>
        <w:spacing w:after="240" w:line="360" w:lineRule="auto"/>
        <w:jc w:val="center"/>
      </w:pPr>
      <w:r>
        <w:rPr>
          <w:b/>
        </w:rPr>
        <w:t>Wynagrodzenie i zasady rozliczania</w:t>
      </w:r>
    </w:p>
    <w:p w14:paraId="4F8E4830" w14:textId="77777777" w:rsidR="006F30AA" w:rsidRDefault="00642AB6">
      <w:pPr>
        <w:spacing w:line="360" w:lineRule="auto"/>
        <w:jc w:val="both"/>
      </w:pPr>
      <w:r>
        <w:t>1. Strony ustalają, że obowiązującą formą wynagrodzenia za wykonanie przedmiotu umowy, zgodnie z ogłoszeniem przetargowym i złożoną ofertą Wykonawcy wybraną w trybie przetargu nieograniczonego – jest wynagrodzenie umowne w formie ryczałtu, które wynosi: … zł netto plus VAT (słownie …) płatne w transzach przelewem na konto Wykonawcy wskazane na fakturze, na podstawie przedstawionej faktury po wykonaniu i odebraniu przez Zamawiającego zgodnie z postanowieniami niniejszej umowy danego etapu prac, w terminie 21 dni od daty otrzymania przez Zamawiającego prawidłowo wystawionej faktury.</w:t>
      </w:r>
    </w:p>
    <w:p w14:paraId="20744304" w14:textId="77777777" w:rsidR="006F30AA" w:rsidRDefault="00642AB6">
      <w:pPr>
        <w:spacing w:line="360" w:lineRule="auto"/>
        <w:jc w:val="both"/>
      </w:pPr>
      <w:r>
        <w:lastRenderedPageBreak/>
        <w:t xml:space="preserve">1a </w:t>
      </w:r>
      <w:r>
        <w:rPr>
          <w:b/>
        </w:rPr>
        <w:t>.</w:t>
      </w:r>
      <w:r>
        <w:t xml:space="preserve"> Strony ustalają, ze rozliczenie robót i zapłata wynagrodzenia za wykonane prace nastąpi  w sześciu częściach (zgodnie z harmonogramem rzeczowo-finansowym, będącym załącznikiem nr 4 do niniejszej umowy) z tym, że wynagrodzenie za poszczególne części wypłacane będzie na podstawie faktycznego zaangażowania robót, na podstawie protokołów częściowych zgodnie z harmonogramem, po otrzymaniu faktury, z zastrzeżeniem, że ostatnia część wynagrodzenia nie może być niższa niż 30% wartości wynagrodzenia umownego brutto, a część wynagrodzenia wypłacona do dnia 31.12.2019 roku nie może być wyższa niż 16% wartości wynagrodzenia umownego.</w:t>
      </w:r>
    </w:p>
    <w:p w14:paraId="273BA14F" w14:textId="77777777" w:rsidR="006F30AA" w:rsidRDefault="00642AB6">
      <w:pPr>
        <w:spacing w:line="360" w:lineRule="auto"/>
        <w:jc w:val="both"/>
      </w:pPr>
      <w:r>
        <w:t>1b. Rozliczenie końcowe nastąpi po wykonaniu przedmiotu umowy  na podstawie bezusterkowego protokołu odbioru końcowego. Odbiory częściowe odbywać się będą na podstawie protokołów częściowych.</w:t>
      </w:r>
    </w:p>
    <w:p w14:paraId="35A817A9" w14:textId="77777777" w:rsidR="006F30AA" w:rsidRDefault="00642AB6">
      <w:pPr>
        <w:spacing w:line="360" w:lineRule="auto"/>
        <w:jc w:val="both"/>
      </w:pPr>
      <w:r>
        <w:t>2. Za wykonanie zadania Strony przyjmują dzień odbioru zadania potwierdzony w Protokole odbioru robót wykonanej usługi podpisany przez przedstawicieli Zamawiającego oraz Wykonawcy, jak również inspektora nadzoru. Wzór protokołu stanowi załącznik nr 2 do umowy. Oryginał protokołu odbioru Wykonawca zobowiązany jest dołączyć do faktury.</w:t>
      </w:r>
    </w:p>
    <w:p w14:paraId="0CA07E92" w14:textId="77777777" w:rsidR="006F30AA" w:rsidRDefault="00642AB6">
      <w:pPr>
        <w:spacing w:line="360" w:lineRule="auto"/>
        <w:jc w:val="both"/>
        <w:rPr>
          <w:rFonts w:eastAsia="Times New Roman" w:cs="Times New Roman"/>
          <w:color w:val="000000"/>
        </w:rPr>
      </w:pPr>
      <w:r>
        <w:t>3. Wykonawca zobowiązany jest do umieszczenia na fakturze VAT nazwy zgodnie ze specyfikacją przetargową.</w:t>
      </w:r>
    </w:p>
    <w:p w14:paraId="04246828" w14:textId="77777777" w:rsidR="006F30AA" w:rsidRDefault="00642AB6">
      <w:pPr>
        <w:spacing w:line="360" w:lineRule="auto"/>
        <w:jc w:val="both"/>
      </w:pPr>
      <w:r>
        <w:rPr>
          <w:rFonts w:eastAsia="Times New Roman" w:cs="Times New Roman"/>
          <w:color w:val="000000"/>
        </w:rPr>
        <w:t>4. W wynagrodzeniu określonym w pkt. 1 mieszczą się wszelkie koszty wykonania przedmiotu umowy, w tym między innymi: koszty robót przygotowawczych, demontażowych, porządkowych, oznakowania, opłat za odbiór i transport odpadów i ich składowanie.</w:t>
      </w:r>
      <w:r>
        <w:rPr>
          <w:rFonts w:eastAsia="Times New Roman" w:cs="Times New Roman"/>
          <w:color w:val="000000"/>
        </w:rPr>
        <w:br/>
        <w:t>5. Wartość przedmiotu umowy Wykonawca skalkulował w kosztorysie ofertowym stanowiącym załącznik nr 3 do niniejszej umowy, sporządzonym na podstawie dokumentacji i przedmiaru robót opracowanego przez Zamawiającego.</w:t>
      </w:r>
    </w:p>
    <w:p w14:paraId="03BC7417" w14:textId="77777777" w:rsidR="006F30AA" w:rsidRDefault="00642AB6">
      <w:pPr>
        <w:spacing w:line="360" w:lineRule="auto"/>
        <w:jc w:val="both"/>
      </w:pPr>
      <w:r>
        <w:rPr>
          <w:rFonts w:eastAsia="Times New Roman" w:cs="Times New Roman"/>
          <w:color w:val="000000"/>
        </w:rPr>
        <w:t>6. Kosztorys ma charakter pomocniczy i służy do przedstawienia sposobu obliczenia ryczałtowej ceny oferty oraz ewentualnego rozliczenia się pomiędzy Wykonawcą a Zamawiającym w przypadku wcześniejszego odstąpienia od umowy przez którąś ze Stron.</w:t>
      </w:r>
      <w:r>
        <w:rPr>
          <w:rFonts w:eastAsia="Times New Roman" w:cs="Times New Roman"/>
          <w:color w:val="000000"/>
        </w:rPr>
        <w:br/>
        <w:t>7. Nie ujęcie przez Wykonawcę w kosztorysie ofertowym pozycji określonej w dokumentacji projektowej i przedmiarach lub błędne opisanie pozycji czy też obmiaru, nie zwalnia Wykonawcy z obowiązku wykonania tych robót, przy czym Wykonawcy nie będzie przysługiwało dodatkowe wynagrodzenie z tego tytułu. Zamawiający uzna, że Wykonawca skalkulował te roboty w innych pozycjach kosztorysu ofertowego.</w:t>
      </w:r>
    </w:p>
    <w:p w14:paraId="6FBE5A9D" w14:textId="77777777" w:rsidR="006F30AA" w:rsidRDefault="00642AB6">
      <w:pPr>
        <w:spacing w:line="360" w:lineRule="auto"/>
        <w:jc w:val="both"/>
      </w:pPr>
      <w:r>
        <w:rPr>
          <w:rFonts w:eastAsia="Times New Roman" w:cs="Times New Roman"/>
          <w:color w:val="000000"/>
        </w:rPr>
        <w:t xml:space="preserve">8. </w:t>
      </w:r>
      <w:r>
        <w:rPr>
          <w:rFonts w:eastAsia="Times New Roman" w:cs="Times New Roman"/>
        </w:rPr>
        <w:t xml:space="preserve">W sytuacji gdy w toku inwestycji Zamawiający dojdzie do wniosku, że z przyczyn technicznych i gospodarczych zbędnym okazało się wykonanie jakiś prac lub zasadnym jest wykorzystanie ponowne materiałów lub elementów zdemontowanych, strony dokonają stosownego ograniczenia ww. prac oraz proporcjonalnego obniżenia wynagrodzenia biorąc za </w:t>
      </w:r>
      <w:r>
        <w:rPr>
          <w:rFonts w:eastAsia="Times New Roman" w:cs="Times New Roman"/>
        </w:rPr>
        <w:lastRenderedPageBreak/>
        <w:t>podstawę kosztorys sporządzony na podstawie przedmiaru robót, protokół konieczności i uzgodnionych cen jednostkowych według kosztorysu ofertowego.</w:t>
      </w:r>
    </w:p>
    <w:p w14:paraId="74A72514" w14:textId="77777777" w:rsidR="006F30AA" w:rsidRDefault="00642AB6">
      <w:pPr>
        <w:spacing w:line="360" w:lineRule="auto"/>
        <w:jc w:val="both"/>
      </w:pPr>
      <w:r>
        <w:t>09. Nie przewiduje się możliwości wzrostu cen jednostkowych poszczególnych pozycji kosztorysu ofertowego, które są cenami ryczałtowymi, jak również składników cenotwórczych podanych w kosztorysie ofertowym przez Wykonawcę.</w:t>
      </w:r>
    </w:p>
    <w:p w14:paraId="4B466DC5" w14:textId="77777777" w:rsidR="006F30AA" w:rsidRDefault="00642AB6">
      <w:pPr>
        <w:spacing w:line="360" w:lineRule="auto"/>
        <w:jc w:val="both"/>
      </w:pPr>
      <w:r>
        <w:rPr>
          <w:rFonts w:eastAsia="Times New Roman" w:cs="Times New Roman"/>
          <w:color w:val="000000"/>
        </w:rPr>
        <w:t>10. Wykonawca jest zobowiązany przedłożyć wraz z fakturą oświadczenia Podwykonawców i dalszych Podwykonawców o uregulowaniu względem nich wszystkich należności lub dowody dotyczące zapłaty wynagrodzenia Podwykonawcom i dalszym Podwykonawcom.</w:t>
      </w:r>
    </w:p>
    <w:p w14:paraId="67EE01FE" w14:textId="77777777" w:rsidR="006F30AA" w:rsidRDefault="00642AB6">
      <w:pPr>
        <w:spacing w:line="360" w:lineRule="auto"/>
        <w:jc w:val="both"/>
      </w:pPr>
      <w:r>
        <w:rPr>
          <w:rFonts w:eastAsia="Times New Roman" w:cs="Times New Roman"/>
          <w:color w:val="000000"/>
        </w:rPr>
        <w:t>11. Jeśli w terminie określonym w umowie z Podwykonawcą Wykonawca nie dokona w całości lub części zapłaty wynagrodzenia Podwykonawcy, a Podwykonawca zwróci się z żądaniem zapłaty tego wynagrodzenia bezpośrednio do Zamawiającego na podstawie art. 647 § 5 k.c. i udokumentuje zasadność tego żądania fakturą zaakceptowaną przez Wykonawcę i dokumentami potwierdzającymi wykonanie i odbiór fakturowanych robót, wówczas Zamawiający dokona bezpośredniej zapłaty na rzecz Podwykonawcy kwotę będącą przedmiotem jego żądania. Zamawiający dokona potrącenia całej powyższej kwoty z faktury wystawionej przez Wykonawcę, na co Wykonawca niniejszym wyraża zgodę.</w:t>
      </w:r>
    </w:p>
    <w:p w14:paraId="30CF6EE7" w14:textId="77777777" w:rsidR="006F30AA" w:rsidRDefault="00642AB6">
      <w:pPr>
        <w:spacing w:after="240" w:line="360" w:lineRule="auto"/>
        <w:jc w:val="both"/>
      </w:pPr>
      <w:r>
        <w:rPr>
          <w:rFonts w:eastAsia="Times New Roman" w:cs="Times New Roman"/>
          <w:color w:val="000000"/>
        </w:rPr>
        <w:t>12. Bezpośrednia zapłata obejmuje wyłącznie należne wynagrodzenie bez odsetek należnych Podwykonawcy.</w:t>
      </w:r>
      <w:r>
        <w:rPr>
          <w:rFonts w:eastAsia="Times New Roman" w:cs="Times New Roman"/>
          <w:color w:val="000000"/>
        </w:rPr>
        <w:br/>
        <w:t>13. Zapłatę uważa się za uregulowaną w terminie z chwilą obciążenia rachunku Zamawiającego.</w:t>
      </w:r>
    </w:p>
    <w:p w14:paraId="20DE508A" w14:textId="77777777" w:rsidR="006F30AA" w:rsidRDefault="00642AB6">
      <w:pPr>
        <w:spacing w:line="360" w:lineRule="auto"/>
        <w:jc w:val="center"/>
        <w:rPr>
          <w:b/>
          <w:bCs/>
        </w:rPr>
      </w:pPr>
      <w:r>
        <w:rPr>
          <w:rFonts w:cs="Helvetica"/>
          <w:b/>
          <w:bCs/>
        </w:rPr>
        <w:t>§3</w:t>
      </w:r>
    </w:p>
    <w:p w14:paraId="0BC46F97" w14:textId="77777777" w:rsidR="006F30AA" w:rsidRDefault="00642AB6">
      <w:pPr>
        <w:spacing w:after="240" w:line="360" w:lineRule="auto"/>
        <w:jc w:val="center"/>
      </w:pPr>
      <w:r>
        <w:rPr>
          <w:b/>
          <w:bCs/>
        </w:rPr>
        <w:t>Osoby uczestniczące przy realizacji umowy</w:t>
      </w:r>
    </w:p>
    <w:p w14:paraId="09F9A2D7" w14:textId="77777777" w:rsidR="006F30AA" w:rsidRDefault="00642AB6">
      <w:pPr>
        <w:pStyle w:val="Akapitzlist1"/>
        <w:spacing w:line="360" w:lineRule="auto"/>
        <w:ind w:left="0"/>
        <w:jc w:val="both"/>
      </w:pPr>
      <w:r>
        <w:t xml:space="preserve">1. Przedstawicielem Zamawiającego w odniesieniu do prac objętych przedmiotem niniejszej umowy jest inspektor nadzoru inwestorskiego …..................................... oraz projektant pełniący nadzór autorski – Tadeusz </w:t>
      </w:r>
      <w:proofErr w:type="spellStart"/>
      <w:r>
        <w:t>Wiekiera</w:t>
      </w:r>
      <w:proofErr w:type="spellEnd"/>
      <w:r>
        <w:t>, jak również projektant ekspozycji – Marta Narbutt-Zawilska.</w:t>
      </w:r>
    </w:p>
    <w:p w14:paraId="48E8C14F" w14:textId="77777777" w:rsidR="006F30AA" w:rsidRDefault="00642AB6">
      <w:pPr>
        <w:pStyle w:val="Akapitzlist1"/>
        <w:spacing w:line="360" w:lineRule="auto"/>
        <w:ind w:left="0"/>
        <w:jc w:val="both"/>
      </w:pPr>
      <w:r>
        <w:t>2. Przedstawiciel Zamawiającego jest upoważniony do wydania Wykonawcy wszelkich poleceń związanych z jakością i ilością prac objętych przedmiotem umowy.</w:t>
      </w:r>
    </w:p>
    <w:p w14:paraId="244CDE2D" w14:textId="77777777" w:rsidR="006F30AA" w:rsidRDefault="00642AB6">
      <w:pPr>
        <w:pStyle w:val="Akapitzlist1"/>
        <w:spacing w:line="360" w:lineRule="auto"/>
        <w:ind w:left="0"/>
        <w:jc w:val="both"/>
      </w:pPr>
      <w:r>
        <w:t>3. Przedstawicielem Wykonawcy w odniesieniu do robót objętych przedmiotem umowy jest …</w:t>
      </w:r>
    </w:p>
    <w:p w14:paraId="33F41C18" w14:textId="77777777" w:rsidR="006F30AA" w:rsidRDefault="00642AB6">
      <w:pPr>
        <w:pStyle w:val="Akapitzlist1"/>
        <w:spacing w:line="360" w:lineRule="auto"/>
        <w:ind w:left="0"/>
        <w:jc w:val="both"/>
      </w:pPr>
      <w:r>
        <w:t>4. Strony mogą pisemnie poinformować o zmianie osób wymienionych w ust. 1 i 3 niniejszego paragrafu lub wyznaczyć dodatkowe osoby, przy czym powiadamianie takie nie wymaga formy aneksu do umowy.</w:t>
      </w:r>
    </w:p>
    <w:p w14:paraId="36E6A3F4" w14:textId="77777777" w:rsidR="006F30AA" w:rsidRDefault="00642AB6">
      <w:pPr>
        <w:pStyle w:val="Akapitzlist1"/>
        <w:spacing w:line="360" w:lineRule="auto"/>
        <w:ind w:left="0"/>
        <w:jc w:val="both"/>
        <w:rPr>
          <w:rFonts w:eastAsia="Times New Roman" w:cs="Times New Roman"/>
          <w:color w:val="000000"/>
        </w:rPr>
      </w:pPr>
      <w:r>
        <w:t xml:space="preserve">5. </w:t>
      </w:r>
      <w:r>
        <w:rPr>
          <w:rFonts w:eastAsia="Times New Roman" w:cs="Times New Roman"/>
          <w:color w:val="000000"/>
        </w:rPr>
        <w:t>Wykonawca na swój koszt i odpowiedzialność ustanawia kierowników robót:</w:t>
      </w:r>
    </w:p>
    <w:p w14:paraId="492C9C4F" w14:textId="77777777" w:rsidR="006F30AA" w:rsidRDefault="00642AB6">
      <w:pPr>
        <w:pStyle w:val="Akapitzlist1"/>
        <w:numPr>
          <w:ilvl w:val="0"/>
          <w:numId w:val="3"/>
        </w:numPr>
        <w:spacing w:line="360" w:lineRule="auto"/>
        <w:jc w:val="both"/>
        <w:rPr>
          <w:rFonts w:eastAsia="Times New Roman" w:cs="Times New Roman"/>
          <w:color w:val="000000"/>
        </w:rPr>
      </w:pPr>
      <w:r>
        <w:rPr>
          <w:rFonts w:eastAsia="Times New Roman" w:cs="Times New Roman"/>
          <w:color w:val="000000"/>
        </w:rPr>
        <w:lastRenderedPageBreak/>
        <w:t xml:space="preserve">osoba posiadającą uprawnienia do kierowania robotami w specjalności </w:t>
      </w:r>
      <w:proofErr w:type="spellStart"/>
      <w:r>
        <w:rPr>
          <w:rFonts w:eastAsia="Times New Roman" w:cs="Times New Roman"/>
          <w:color w:val="000000"/>
        </w:rPr>
        <w:t>konstrukcyjno</w:t>
      </w:r>
      <w:proofErr w:type="spellEnd"/>
      <w:r>
        <w:rPr>
          <w:rFonts w:eastAsia="Times New Roman" w:cs="Times New Roman"/>
          <w:color w:val="000000"/>
        </w:rPr>
        <w:t xml:space="preserve"> – budowlanej i posiadająca kwalifikacje, o których mowa w art. 37 c Ustawy z dnia 23 lipca 2003 r. o ochronie zabytków i opiece nad zabytkami - …..................., nr uprawnień:...............,</w:t>
      </w:r>
    </w:p>
    <w:p w14:paraId="4F756647" w14:textId="77777777" w:rsidR="006F30AA" w:rsidRDefault="00642AB6">
      <w:pPr>
        <w:pStyle w:val="Akapitzlist1"/>
        <w:numPr>
          <w:ilvl w:val="0"/>
          <w:numId w:val="3"/>
        </w:numPr>
        <w:spacing w:line="360" w:lineRule="auto"/>
        <w:jc w:val="both"/>
        <w:rPr>
          <w:rFonts w:eastAsia="Times New Roman" w:cs="Times New Roman"/>
          <w:color w:val="000000"/>
        </w:rPr>
      </w:pPr>
      <w:r>
        <w:rPr>
          <w:rFonts w:eastAsia="Times New Roman" w:cs="Times New Roman"/>
          <w:color w:val="000000"/>
        </w:rPr>
        <w:t>osoba posiadająca uprawnienia do kierowania robotami w specjalności instalacyjnej w zakresie sieci, instalacji i urządzeń cieplnych, wentylacyjnych, gazowych, wodociągowych i kanalizacyjnych: ......................, nr uprawnień: ...................</w:t>
      </w:r>
    </w:p>
    <w:p w14:paraId="65E19AFE" w14:textId="77777777" w:rsidR="006F30AA" w:rsidRDefault="00642AB6">
      <w:pPr>
        <w:pStyle w:val="Akapitzlist1"/>
        <w:numPr>
          <w:ilvl w:val="0"/>
          <w:numId w:val="3"/>
        </w:numPr>
        <w:spacing w:line="360" w:lineRule="auto"/>
        <w:jc w:val="both"/>
      </w:pPr>
      <w:r>
        <w:rPr>
          <w:rFonts w:eastAsia="Times New Roman" w:cs="Times New Roman"/>
          <w:color w:val="000000"/>
        </w:rPr>
        <w:t>osoba  posiadającą uprawnienia do kierowania robotami w branży elektrycznej: ........................., nr uprawnień: ............................</w:t>
      </w:r>
    </w:p>
    <w:p w14:paraId="1B03DD04" w14:textId="77777777" w:rsidR="006F30AA" w:rsidRDefault="00642AB6">
      <w:pPr>
        <w:pStyle w:val="Default"/>
        <w:spacing w:line="360" w:lineRule="auto"/>
        <w:jc w:val="both"/>
      </w:pPr>
      <w:r>
        <w:t>6. Kierownik budowy pełni obowiązki określone w Prawie budowlanym i innych przepisach.</w:t>
      </w:r>
    </w:p>
    <w:p w14:paraId="7E4294A7" w14:textId="77777777" w:rsidR="006F30AA" w:rsidRDefault="00642AB6">
      <w:pPr>
        <w:pStyle w:val="Default"/>
        <w:spacing w:after="240" w:line="360" w:lineRule="auto"/>
        <w:jc w:val="both"/>
        <w:rPr>
          <w:rFonts w:cs="Helvetica"/>
          <w:b/>
          <w:bCs/>
        </w:rPr>
      </w:pPr>
      <w:r>
        <w:t>7. W celu dokonania zmiany Kierownika budowy Wykonawca jest zobowiązany pisemnie wystąpić do Zamawiającego z wnioskiem o dokonanie zmiany podając uzasadnienie, najpóźniej na 7 dni przed planowaną zmianą. Brak pisemnej zgody powoduje nieważność wprowadzonej zmiany.</w:t>
      </w:r>
    </w:p>
    <w:p w14:paraId="5B4DBF54" w14:textId="77777777" w:rsidR="006F30AA" w:rsidRDefault="00642AB6">
      <w:pPr>
        <w:pStyle w:val="Akapitzlist1"/>
        <w:spacing w:line="360" w:lineRule="auto"/>
        <w:ind w:left="0"/>
        <w:jc w:val="center"/>
        <w:rPr>
          <w:b/>
          <w:bCs/>
        </w:rPr>
      </w:pPr>
      <w:r>
        <w:rPr>
          <w:rFonts w:cs="Helvetica"/>
          <w:b/>
          <w:bCs/>
        </w:rPr>
        <w:t>§4</w:t>
      </w:r>
    </w:p>
    <w:p w14:paraId="50B1F2AD" w14:textId="77777777" w:rsidR="006F30AA" w:rsidRDefault="00642AB6">
      <w:pPr>
        <w:pStyle w:val="Akapitzlist1"/>
        <w:spacing w:after="240" w:line="360" w:lineRule="auto"/>
        <w:ind w:left="0"/>
        <w:jc w:val="center"/>
      </w:pPr>
      <w:r>
        <w:rPr>
          <w:b/>
          <w:bCs/>
        </w:rPr>
        <w:t>Zobowiązania stron</w:t>
      </w:r>
    </w:p>
    <w:p w14:paraId="55B7A5AC" w14:textId="77777777" w:rsidR="006F30AA" w:rsidRDefault="00642AB6">
      <w:pPr>
        <w:pStyle w:val="Akapitzlist1"/>
        <w:spacing w:line="360" w:lineRule="auto"/>
        <w:ind w:left="0"/>
        <w:jc w:val="both"/>
      </w:pPr>
      <w:r>
        <w:t>1. Zamawiający zastrzega sobie prawo do opiniowania sposobu wykonania robót. Wykonawca uwzględni obustronnie uzgodnione opinie w sposobie wykonania robót.</w:t>
      </w:r>
    </w:p>
    <w:p w14:paraId="015B94A0" w14:textId="77777777" w:rsidR="006F30AA" w:rsidRDefault="00642AB6">
      <w:pPr>
        <w:pStyle w:val="Akapitzlist1"/>
        <w:spacing w:line="360" w:lineRule="auto"/>
        <w:ind w:left="0"/>
        <w:jc w:val="both"/>
      </w:pPr>
      <w:r>
        <w:t>2. Wykonawca uzgodni z Zamawiającym kolory i rodzaje materiałów wykończeniowych oraz przebieg okablowania instalacji teletechnicznych i informatycznych, jak również rozmieszczenie opraw oświetleniowych i gniazd elektrycznych oraz włączników, a także rodzaj opraw oświetleniowych w poszczególnych pomieszczeniach.</w:t>
      </w:r>
    </w:p>
    <w:p w14:paraId="31616923" w14:textId="77777777" w:rsidR="006F30AA" w:rsidRDefault="00642AB6">
      <w:pPr>
        <w:pStyle w:val="Akapitzlist1"/>
        <w:spacing w:line="360" w:lineRule="auto"/>
        <w:ind w:left="0"/>
        <w:jc w:val="both"/>
      </w:pPr>
      <w:r>
        <w:t>3. Wykonawca uzgodni z Zamawiającym rodzaj i kolor użytych farb w pomieszczeniach magazynowych zbiorów.</w:t>
      </w:r>
    </w:p>
    <w:p w14:paraId="010B213C" w14:textId="77777777" w:rsidR="006F30AA" w:rsidRDefault="00642AB6">
      <w:pPr>
        <w:pStyle w:val="Akapitzlist1"/>
        <w:spacing w:line="360" w:lineRule="auto"/>
        <w:ind w:left="0"/>
        <w:jc w:val="both"/>
      </w:pPr>
      <w:r>
        <w:t>4. Wykonawca uzgodni z Projektantem ekspozycji rodzaj i kolor użytych farb w salach ekspozycyjnych.</w:t>
      </w:r>
    </w:p>
    <w:p w14:paraId="2306BEA6" w14:textId="77777777" w:rsidR="006F30AA" w:rsidRDefault="00642AB6">
      <w:pPr>
        <w:pStyle w:val="Akapitzlist1"/>
        <w:spacing w:line="360" w:lineRule="auto"/>
        <w:ind w:left="0"/>
        <w:jc w:val="both"/>
        <w:rPr>
          <w:rFonts w:eastAsia="Times New Roman" w:cs="Times New Roman"/>
          <w:color w:val="000000"/>
        </w:rPr>
      </w:pPr>
      <w:r>
        <w:t xml:space="preserve">5. Wykonawca uzgodni projekty </w:t>
      </w:r>
      <w:r>
        <w:rPr>
          <w:color w:val="000000"/>
        </w:rPr>
        <w:t>w Systemu Sygnalizacji Włamania i Napadu, Systemu Telewizji Dozorowej oraz Systemu Sygnalizacji Pożaru z Narodowym Instytutem Muzealnictwa i Ochrony Zbiorów (NIMOZ) oraz Zamawiającym, a także przeprowadzi i uzgodni odbiór tych instalacji z NIMOZ i Zamawiającym.</w:t>
      </w:r>
    </w:p>
    <w:p w14:paraId="54CC98D8" w14:textId="77777777" w:rsidR="006F30AA" w:rsidRDefault="00642AB6">
      <w:pPr>
        <w:pStyle w:val="Akapitzlist1"/>
        <w:spacing w:line="360" w:lineRule="auto"/>
        <w:ind w:left="0"/>
        <w:jc w:val="both"/>
      </w:pPr>
      <w:r>
        <w:rPr>
          <w:rFonts w:eastAsia="Times New Roman" w:cs="Times New Roman"/>
          <w:color w:val="000000"/>
        </w:rPr>
        <w:t xml:space="preserve">6. Jeżeli w czasie realizacji inwestycji wystąpią okoliczności, których nie dało się przewidzieć na etapie projektowania, a zajdzie konieczność dokonania zmian w projekcie, Wykonawca wówczas na własny koszt i swoim staraniem wykona projekt zamienny i uzyska wszelkie </w:t>
      </w:r>
      <w:r>
        <w:rPr>
          <w:rFonts w:eastAsia="Times New Roman" w:cs="Times New Roman"/>
          <w:color w:val="000000"/>
        </w:rPr>
        <w:lastRenderedPageBreak/>
        <w:t>niezbędne pozwolenia, określone przepisami prawa, oraz na własny koszt wykona określone w nowym projekcie prace.</w:t>
      </w:r>
    </w:p>
    <w:p w14:paraId="48107C72" w14:textId="77777777" w:rsidR="006F30AA" w:rsidRDefault="00642AB6">
      <w:pPr>
        <w:pStyle w:val="Akapitzlist1"/>
        <w:spacing w:line="360" w:lineRule="auto"/>
        <w:ind w:left="0"/>
        <w:jc w:val="both"/>
      </w:pPr>
      <w:r>
        <w:t>7. Przynajmniej raz w tygodniu Wykonawca odbędzie spotkanie z Zamawiającym w jego siedzibie tymczasowej szczegółowo informując Zamawiającego o postępie prac. W spotkaniach będą uczestniczyć kierownicy robót i inspektorzy nadzoru, odpowiedni dla danego rodzaju omawianych prac.</w:t>
      </w:r>
    </w:p>
    <w:p w14:paraId="3B83036C" w14:textId="77777777" w:rsidR="006F30AA" w:rsidRDefault="00642AB6">
      <w:pPr>
        <w:spacing w:line="360" w:lineRule="auto"/>
        <w:jc w:val="both"/>
      </w:pPr>
      <w:r>
        <w:t>8. Wykonawca wykona wszystkie prace, które są przedmiotem umowy w terminie, z należytą starannością oraz wymaganiami i wskazówkami udzielonymi przez Zmawiającego. Jeżeli wystąpią jakiekolwiek wady dotyczące jakości robót, Wykonawca zobowiązany jest do ich usunięcia na swój koszt i ryzyko.</w:t>
      </w:r>
    </w:p>
    <w:p w14:paraId="2C271031" w14:textId="77777777" w:rsidR="006F30AA" w:rsidRDefault="00642AB6">
      <w:pPr>
        <w:pStyle w:val="Akapitzlist1"/>
        <w:spacing w:line="360" w:lineRule="auto"/>
        <w:ind w:left="0"/>
        <w:jc w:val="both"/>
      </w:pPr>
      <w:r>
        <w:t>9. Wykonawca przedstawi Zamawiającemu wykaz osób biorących udział w wykonaniu usługi, w tym wykaz podwykonawców, wraz z listą kontaktową do tych osób.</w:t>
      </w:r>
    </w:p>
    <w:p w14:paraId="71A4E5FD" w14:textId="77777777" w:rsidR="006F30AA" w:rsidRDefault="00642AB6">
      <w:pPr>
        <w:pStyle w:val="Akapitzlist1"/>
        <w:spacing w:after="240" w:line="360" w:lineRule="auto"/>
        <w:ind w:left="0"/>
        <w:jc w:val="both"/>
      </w:pPr>
      <w:r>
        <w:t>10. Wykonawca oświadcza, iż jest mu znany zakres przedmiotu umowy oraz warunki jej realizacji oraz że posiada odpowiednie uprawnienia, kwalifikacje, możliwości ekonomiczne i finansowe do właściwego wykonania przedmiotu umowy.</w:t>
      </w:r>
    </w:p>
    <w:p w14:paraId="5E1811F8" w14:textId="77777777" w:rsidR="006F30AA" w:rsidRDefault="00642AB6">
      <w:pPr>
        <w:pStyle w:val="Akapitzlist1"/>
        <w:spacing w:line="360" w:lineRule="auto"/>
        <w:ind w:left="0"/>
        <w:jc w:val="center"/>
        <w:rPr>
          <w:rFonts w:cs="Helvetica"/>
          <w:b/>
          <w:bCs/>
        </w:rPr>
      </w:pPr>
      <w:r>
        <w:rPr>
          <w:rFonts w:cs="Helvetica"/>
          <w:b/>
          <w:bCs/>
        </w:rPr>
        <w:t>§ 5</w:t>
      </w:r>
    </w:p>
    <w:p w14:paraId="5C76490F" w14:textId="77777777" w:rsidR="006F30AA" w:rsidRDefault="00642AB6">
      <w:pPr>
        <w:pStyle w:val="Akapitzlist1"/>
        <w:spacing w:after="240" w:line="360" w:lineRule="auto"/>
        <w:ind w:left="0"/>
        <w:jc w:val="center"/>
      </w:pPr>
      <w:r>
        <w:rPr>
          <w:rFonts w:cs="Helvetica"/>
          <w:b/>
          <w:bCs/>
        </w:rPr>
        <w:t>Wykonanie umowy</w:t>
      </w:r>
    </w:p>
    <w:p w14:paraId="40DDA8DA" w14:textId="77777777" w:rsidR="006F30AA" w:rsidRDefault="00642AB6">
      <w:pPr>
        <w:pStyle w:val="Akapitzlist1"/>
        <w:spacing w:line="360" w:lineRule="auto"/>
        <w:ind w:left="0"/>
        <w:jc w:val="both"/>
      </w:pPr>
      <w:r>
        <w:t>1. Wykonawca zobowiązany jest wykonać przedmiot umowy siłami własnymi, a w przypadku zlecenia jakiś prac podmiotom trzecim, do uzyskania pisemnej zgody Zmawiającego, na proponowanego podwykonawcę.</w:t>
      </w:r>
    </w:p>
    <w:p w14:paraId="12A39C53" w14:textId="77777777" w:rsidR="006F30AA" w:rsidRDefault="00642AB6">
      <w:pPr>
        <w:spacing w:line="360" w:lineRule="auto"/>
        <w:jc w:val="both"/>
      </w:pPr>
      <w:r>
        <w:t>2. Do obowiązków Wykonawcy należy:</w:t>
      </w:r>
    </w:p>
    <w:p w14:paraId="29B0C990" w14:textId="77777777" w:rsidR="006F30AA" w:rsidRDefault="00642AB6">
      <w:pPr>
        <w:spacing w:line="360" w:lineRule="auto"/>
        <w:jc w:val="both"/>
      </w:pPr>
      <w:r>
        <w:t>a) odebranie terenu budowy oraz jego odpowiednie zabezpieczenie, a także dostosowanie do potrzeb prac budowlanych,</w:t>
      </w:r>
    </w:p>
    <w:p w14:paraId="7E314FA2" w14:textId="77777777" w:rsidR="006F30AA" w:rsidRDefault="00642AB6">
      <w:pPr>
        <w:pStyle w:val="Tekstpodstawowy"/>
        <w:spacing w:line="360" w:lineRule="auto"/>
        <w:rPr>
          <w:sz w:val="24"/>
          <w:szCs w:val="24"/>
        </w:rPr>
      </w:pPr>
      <w:r>
        <w:rPr>
          <w:sz w:val="24"/>
          <w:szCs w:val="24"/>
        </w:rPr>
        <w:t>b) wykonanie przedmiotu umowy zgodnie ze sztuką budowlaną, obowiązującymi przepisami, normami i normatywami polskimi oraz zasadami wiedzy technicznej,</w:t>
      </w:r>
    </w:p>
    <w:p w14:paraId="44C8EE24" w14:textId="77777777" w:rsidR="006F30AA" w:rsidRDefault="00642AB6">
      <w:pPr>
        <w:pStyle w:val="Tekstpodstawowy"/>
        <w:spacing w:line="360" w:lineRule="auto"/>
        <w:rPr>
          <w:sz w:val="24"/>
          <w:szCs w:val="24"/>
        </w:rPr>
      </w:pPr>
      <w:r>
        <w:rPr>
          <w:sz w:val="24"/>
          <w:szCs w:val="24"/>
        </w:rPr>
        <w:t>c) wykonanie przedmiotu umowy z materiałów własnych,</w:t>
      </w:r>
    </w:p>
    <w:p w14:paraId="6B64B151" w14:textId="77777777" w:rsidR="006F30AA" w:rsidRDefault="00642AB6">
      <w:pPr>
        <w:pStyle w:val="Tekstpodstawowy"/>
        <w:spacing w:line="360" w:lineRule="auto"/>
        <w:rPr>
          <w:sz w:val="24"/>
          <w:szCs w:val="24"/>
        </w:rPr>
      </w:pPr>
      <w:r>
        <w:rPr>
          <w:sz w:val="24"/>
          <w:szCs w:val="24"/>
        </w:rPr>
        <w:t>d) przekazania Zamawiającemu w stosunku do wskazanych materiałów certyfikaty zgodności, deklaracje zgodności lub aprobatę techniczną,</w:t>
      </w:r>
    </w:p>
    <w:p w14:paraId="10F37341" w14:textId="77777777" w:rsidR="006F30AA" w:rsidRDefault="00642AB6">
      <w:pPr>
        <w:pStyle w:val="Tekstpodstawowy"/>
        <w:spacing w:line="360" w:lineRule="auto"/>
        <w:rPr>
          <w:sz w:val="24"/>
          <w:szCs w:val="24"/>
        </w:rPr>
      </w:pPr>
      <w:r>
        <w:rPr>
          <w:sz w:val="24"/>
          <w:szCs w:val="24"/>
        </w:rPr>
        <w:t>e) zabezpieczanie maszyn i urządzeń niezbędnych do wykonania przedmiotu umowy we własnym zakresie,</w:t>
      </w:r>
    </w:p>
    <w:p w14:paraId="66993DC8" w14:textId="77777777" w:rsidR="006F30AA" w:rsidRDefault="00642AB6">
      <w:pPr>
        <w:pStyle w:val="Tekstpodstawowy"/>
        <w:spacing w:line="360" w:lineRule="auto"/>
        <w:rPr>
          <w:sz w:val="24"/>
          <w:szCs w:val="24"/>
        </w:rPr>
      </w:pPr>
      <w:r>
        <w:rPr>
          <w:sz w:val="24"/>
          <w:szCs w:val="24"/>
        </w:rPr>
        <w:t>f) wykonanie przedmiotu umowy zgodnie z obowiązującymi na dzień podpisania umowy przepisami, normami, zasadami wiedzy technicznej i sztuki budowlanej,</w:t>
      </w:r>
    </w:p>
    <w:p w14:paraId="1FE41233" w14:textId="77777777" w:rsidR="006F30AA" w:rsidRDefault="00642AB6">
      <w:pPr>
        <w:pStyle w:val="Tekstpodstawowy"/>
        <w:spacing w:line="360" w:lineRule="auto"/>
        <w:rPr>
          <w:sz w:val="24"/>
          <w:szCs w:val="24"/>
        </w:rPr>
      </w:pPr>
      <w:r>
        <w:rPr>
          <w:sz w:val="24"/>
          <w:szCs w:val="24"/>
        </w:rPr>
        <w:t xml:space="preserve">g) wykonanie przedmiotu umowy przy pomocy osób posiadających odpowiednie uprawnienia, kwalifikacje, przeszkolonych w zakresie przepisów </w:t>
      </w:r>
      <w:proofErr w:type="spellStart"/>
      <w:r>
        <w:rPr>
          <w:sz w:val="24"/>
          <w:szCs w:val="24"/>
        </w:rPr>
        <w:t>BiHP</w:t>
      </w:r>
      <w:proofErr w:type="spellEnd"/>
      <w:r>
        <w:rPr>
          <w:sz w:val="24"/>
          <w:szCs w:val="24"/>
        </w:rPr>
        <w:t xml:space="preserve"> i przeciwpożarowych oraz </w:t>
      </w:r>
      <w:r>
        <w:rPr>
          <w:sz w:val="24"/>
          <w:szCs w:val="24"/>
        </w:rPr>
        <w:lastRenderedPageBreak/>
        <w:t>wyposażonych w odpowiedni sprzęt, narzędzia i odzież. Wyznaczenie Kierownika robót nie zwalnia Wykonawcy z pełnej odpowiedzialności za przestrzeganie przepisów i zasad BHP przez pracowników Wykonawcy oraz osoby wykonujące na jego rzecz pracę lub świadczące usługi na podstawie innego stosunku prawnego ( zwanych dalej pracownikami ). Wykonawca zobowiązany jest do opracowania we własnym zakresie Planu Bezpieczeństwa i Ochrony Zdrowia lub Instrukcji bezpiecznego wykonywania robót w zgodności z przepisami i zasadami BHP, sporządzenia oraz zapoznania podległych sobie pracowników zagrożeniami występującymi w czasie wykonywania prac i sposobem ich eliminacji (ryzykiem zawodowym) oraz opracowanymi dokumentami, o których mowa powyżej. Jeden egzemplarz Planu lub instrukcji należy przekazać Zamawiającemu, w ciągu najpóźniej 7 dni od dnia podpisania umowy.</w:t>
      </w:r>
    </w:p>
    <w:p w14:paraId="0B9B01A0" w14:textId="77777777" w:rsidR="006F30AA" w:rsidRDefault="00642AB6">
      <w:pPr>
        <w:pStyle w:val="Tekstpodstawowy"/>
        <w:spacing w:line="360" w:lineRule="auto"/>
        <w:rPr>
          <w:sz w:val="24"/>
          <w:szCs w:val="24"/>
        </w:rPr>
      </w:pPr>
      <w:r>
        <w:rPr>
          <w:sz w:val="24"/>
          <w:szCs w:val="24"/>
        </w:rPr>
        <w:t>h) wykonanie przedmiotu umowy zgodnie z dokumentacją projektową oraz kosztorysem ofertowym.</w:t>
      </w:r>
    </w:p>
    <w:p w14:paraId="549A1B75" w14:textId="77777777" w:rsidR="006F30AA" w:rsidRDefault="00642AB6">
      <w:pPr>
        <w:pStyle w:val="Tekstpodstawowy"/>
        <w:spacing w:line="360" w:lineRule="auto"/>
        <w:rPr>
          <w:sz w:val="24"/>
          <w:szCs w:val="24"/>
        </w:rPr>
      </w:pPr>
      <w:r>
        <w:rPr>
          <w:sz w:val="24"/>
          <w:szCs w:val="24"/>
        </w:rPr>
        <w:t>3) Wykonawca bez dodatkowego wynagrodzenia zobowiązuje się do:</w:t>
      </w:r>
    </w:p>
    <w:p w14:paraId="371C4A85" w14:textId="77777777" w:rsidR="006F30AA" w:rsidRDefault="00642AB6">
      <w:pPr>
        <w:pStyle w:val="Tekstpodstawowy"/>
        <w:spacing w:line="360" w:lineRule="auto"/>
        <w:rPr>
          <w:sz w:val="24"/>
          <w:szCs w:val="24"/>
        </w:rPr>
      </w:pPr>
      <w:r>
        <w:rPr>
          <w:sz w:val="24"/>
          <w:szCs w:val="24"/>
        </w:rPr>
        <w:t>a) poniesienia kosztów energii elektrycznej oraz zużytej wody. Zasilenie w energię elektryczną i wodę Wykonawca wykona we własnym zakresie i na własny koszt w porozumieniu i na warunkach określonych przez Zakład Energetyczny i Zakład Komunalny właściwy dla miejsca inwestycji,</w:t>
      </w:r>
    </w:p>
    <w:p w14:paraId="5363A330" w14:textId="77777777" w:rsidR="006F30AA" w:rsidRDefault="00642AB6">
      <w:pPr>
        <w:pStyle w:val="Tekstpodstawowy"/>
        <w:spacing w:line="360" w:lineRule="auto"/>
        <w:rPr>
          <w:sz w:val="24"/>
          <w:szCs w:val="24"/>
        </w:rPr>
      </w:pPr>
      <w:r>
        <w:rPr>
          <w:sz w:val="24"/>
          <w:szCs w:val="24"/>
        </w:rPr>
        <w:t>b) naprawienia i doprowadzenia do stanu pierwotnego mienia osób trzecich zniszczonego lub uszkodzonego w toku realizacji umowy,</w:t>
      </w:r>
    </w:p>
    <w:p w14:paraId="30783E3B" w14:textId="77777777" w:rsidR="006F30AA" w:rsidRDefault="00642AB6">
      <w:pPr>
        <w:pStyle w:val="Tekstpodstawowy"/>
        <w:spacing w:line="360" w:lineRule="auto"/>
        <w:rPr>
          <w:sz w:val="24"/>
          <w:szCs w:val="24"/>
        </w:rPr>
      </w:pPr>
      <w:r>
        <w:rPr>
          <w:sz w:val="24"/>
          <w:szCs w:val="24"/>
        </w:rPr>
        <w:t>c) należytego zabezpieczenia terenu budowy,</w:t>
      </w:r>
    </w:p>
    <w:p w14:paraId="0FF83674" w14:textId="77777777" w:rsidR="006F30AA" w:rsidRDefault="00642AB6">
      <w:pPr>
        <w:pStyle w:val="Tekstpodstawowy"/>
        <w:spacing w:line="360" w:lineRule="auto"/>
        <w:rPr>
          <w:sz w:val="24"/>
          <w:szCs w:val="24"/>
        </w:rPr>
      </w:pPr>
      <w:r>
        <w:rPr>
          <w:sz w:val="24"/>
          <w:szCs w:val="24"/>
        </w:rPr>
        <w:t>d) zapewnienia dozoru oraz właściwych warunków bezpieczeństwa i higieny pracy,</w:t>
      </w:r>
    </w:p>
    <w:p w14:paraId="404DAB86" w14:textId="77777777" w:rsidR="006F30AA" w:rsidRDefault="00642AB6">
      <w:pPr>
        <w:pStyle w:val="Tekstpodstawowy"/>
        <w:spacing w:line="360" w:lineRule="auto"/>
        <w:rPr>
          <w:sz w:val="24"/>
          <w:szCs w:val="24"/>
        </w:rPr>
      </w:pPr>
      <w:r>
        <w:rPr>
          <w:sz w:val="24"/>
          <w:szCs w:val="24"/>
        </w:rPr>
        <w:t>e) utrzymania terenu budowy w stanie wolnym od przeszkód komunikacyjnych oraz usuwania na bieżąco zbędnych materiałów, odpadów i śmieci,</w:t>
      </w:r>
    </w:p>
    <w:p w14:paraId="7EBA1409" w14:textId="77777777" w:rsidR="006F30AA" w:rsidRDefault="00642AB6">
      <w:pPr>
        <w:pStyle w:val="Tekstpodstawowy"/>
        <w:spacing w:line="360" w:lineRule="auto"/>
        <w:rPr>
          <w:sz w:val="24"/>
          <w:szCs w:val="24"/>
        </w:rPr>
      </w:pPr>
      <w:r>
        <w:rPr>
          <w:sz w:val="24"/>
          <w:szCs w:val="24"/>
        </w:rPr>
        <w:t>f) utylizacji, wywozu, zabezpieczenia, zagospodarowania materiałów z rozbiórek zgodnie z powszechnie obowiązującymi przepisami prawa wszystkich wytworzonych odpadów w ramach realizacji umowy o wykonanie zadania, w tym między innymi z ustawą z dnia 16 kwietnia 2004r. o ochronie przyrody (Dz. U. 2013 poz. 627),</w:t>
      </w:r>
    </w:p>
    <w:p w14:paraId="439F8DBD" w14:textId="77777777" w:rsidR="006F30AA" w:rsidRDefault="00642AB6">
      <w:pPr>
        <w:pStyle w:val="Tekstpodstawowy"/>
        <w:spacing w:line="360" w:lineRule="auto"/>
        <w:rPr>
          <w:sz w:val="24"/>
          <w:szCs w:val="24"/>
        </w:rPr>
      </w:pPr>
      <w:r>
        <w:rPr>
          <w:sz w:val="24"/>
          <w:szCs w:val="24"/>
        </w:rPr>
        <w:t>g) uporządkowania terenu budowy po zakończeniu robót i przekazania go Zamawiającemu najpóźniej w dniu odbioru końcowego,</w:t>
      </w:r>
    </w:p>
    <w:p w14:paraId="5B0D57DC" w14:textId="77777777" w:rsidR="006F30AA" w:rsidRDefault="00642AB6">
      <w:pPr>
        <w:pStyle w:val="Tekstpodstawowy"/>
        <w:spacing w:line="360" w:lineRule="auto"/>
        <w:rPr>
          <w:sz w:val="24"/>
          <w:szCs w:val="24"/>
        </w:rPr>
      </w:pPr>
      <w:r>
        <w:rPr>
          <w:sz w:val="24"/>
          <w:szCs w:val="24"/>
        </w:rPr>
        <w:t>h) ogrodzenia placu budowy, zabezpieczenia materiałów i sprzętu przed dostępem osób trzecich, oraz ustawi własne kontenery na  odpady pochodzące z wykonywanych prac,</w:t>
      </w:r>
    </w:p>
    <w:p w14:paraId="29F088B6" w14:textId="77777777" w:rsidR="006F30AA" w:rsidRDefault="00642AB6">
      <w:pPr>
        <w:pStyle w:val="Tekstpodstawowy"/>
        <w:spacing w:line="360" w:lineRule="auto"/>
        <w:rPr>
          <w:sz w:val="24"/>
          <w:szCs w:val="24"/>
        </w:rPr>
      </w:pPr>
      <w:r>
        <w:rPr>
          <w:sz w:val="24"/>
          <w:szCs w:val="24"/>
        </w:rPr>
        <w:t>i) przywrócenia terenu budowy do stanu wyjściowego (pierwotnego), w tym drogi dojazdowej, zieleni i trawników,</w:t>
      </w:r>
    </w:p>
    <w:p w14:paraId="0BB97647" w14:textId="77777777" w:rsidR="006F30AA" w:rsidRDefault="00642AB6">
      <w:pPr>
        <w:pStyle w:val="Tekstpodstawowy"/>
        <w:spacing w:line="360" w:lineRule="auto"/>
        <w:rPr>
          <w:sz w:val="24"/>
          <w:szCs w:val="24"/>
        </w:rPr>
      </w:pPr>
      <w:r>
        <w:rPr>
          <w:sz w:val="24"/>
          <w:szCs w:val="24"/>
        </w:rPr>
        <w:lastRenderedPageBreak/>
        <w:t>j) zapewnienia we własnym zakresie pomieszczenia socjalnego (w tym własnej toalety) na terenie budowy, w miejscu uzgodnionym z Zamawiającym,</w:t>
      </w:r>
      <w:r>
        <w:rPr>
          <w:sz w:val="24"/>
          <w:szCs w:val="24"/>
        </w:rPr>
        <w:tab/>
        <w:t>k) zastosuje w magazynach i salach wystawowych farby i materiały nie emitujące szkodliwych dla zabytków substancji.</w:t>
      </w:r>
    </w:p>
    <w:p w14:paraId="64FB3232" w14:textId="77777777" w:rsidR="006F30AA" w:rsidRDefault="00642AB6">
      <w:pPr>
        <w:pStyle w:val="Tekstpodstawowy"/>
        <w:spacing w:line="360" w:lineRule="auto"/>
        <w:rPr>
          <w:sz w:val="24"/>
          <w:szCs w:val="24"/>
        </w:rPr>
      </w:pPr>
      <w:r>
        <w:rPr>
          <w:sz w:val="24"/>
          <w:szCs w:val="24"/>
        </w:rPr>
        <w:t>4) Wykonawca jest odpowiedzialny za bezpieczeństwo wszelkich działań na terenie budowy.</w:t>
      </w:r>
    </w:p>
    <w:p w14:paraId="13C18F0B" w14:textId="77777777" w:rsidR="006F30AA" w:rsidRDefault="00642AB6">
      <w:pPr>
        <w:pStyle w:val="Tekstpodstawowy"/>
        <w:spacing w:line="360" w:lineRule="auto"/>
        <w:rPr>
          <w:sz w:val="24"/>
          <w:szCs w:val="24"/>
        </w:rPr>
      </w:pPr>
      <w:r>
        <w:rPr>
          <w:sz w:val="24"/>
          <w:szCs w:val="24"/>
        </w:rPr>
        <w:t>5) Wykonawca ma obowiązek znać i stosować w czasie prowadzenia robót przepisy dotyczące Bezpieczeństwa i Higieny Pracy.</w:t>
      </w:r>
    </w:p>
    <w:p w14:paraId="03995B89" w14:textId="77777777" w:rsidR="006F30AA" w:rsidRDefault="00642AB6">
      <w:pPr>
        <w:pStyle w:val="Tekstpodstawowy"/>
        <w:spacing w:line="360" w:lineRule="auto"/>
      </w:pPr>
      <w:r>
        <w:rPr>
          <w:sz w:val="24"/>
          <w:szCs w:val="24"/>
        </w:rPr>
        <w:t>6) Od chwili przekazania placu budowy do czasu oddania obiektu i terenu przyległego Wykonawca ponosi odpowiedzialność cywilną za szkody wynikłe na tym terenie w wyniku prowadzonych robót budowlanych.</w:t>
      </w:r>
    </w:p>
    <w:p w14:paraId="2D5955A3" w14:textId="77777777" w:rsidR="006F30AA" w:rsidRDefault="00642AB6">
      <w:pPr>
        <w:spacing w:after="240" w:line="360" w:lineRule="auto"/>
        <w:jc w:val="both"/>
        <w:rPr>
          <w:rFonts w:eastAsia="Times New Roman" w:cs="Helvetica"/>
          <w:b/>
          <w:bCs/>
          <w:color w:val="000000"/>
        </w:rPr>
      </w:pPr>
      <w:r>
        <w:t>7) Wykonawca zapoznał się z placem budowy, dokumentacją projektową i nie wnosi żadnych uwag.</w:t>
      </w:r>
      <w:r>
        <w:br/>
        <w:t xml:space="preserve">8) </w:t>
      </w:r>
      <w:r>
        <w:rPr>
          <w:rFonts w:eastAsia="Calibri"/>
        </w:rPr>
        <w:t>Jeżeli Wykonawca wykonuje roboty w sposób uzasadniający przypuszczenie, iż termin realizacji umowy i/lub którykolwiek z terminów pośrednich, może zostać zagrożony, Wykonawca – na żądanie Zamawiającego – zobowiązany jest do wykazania realnej możliwości dochowania uzgodnionego terminu końcowego i/lub terminów pośrednich, zwłaszcza zaś, do przedłożenia Zamawiającemu zaktualizowanego szczegółowego harmonogramu wykonania robót – w terminie 2 dni od daty zgłoszenia żądania przez Zamawiającego. Zaniechanie wykonania powyższego obowiązku, w tym również przedłożenie przez Wykonawcę harmonogramu nierealnego do zrealizowania (w szczególności przy uwzględnieniu dotychczasowego sposobu i szybkości wykonywania przezeń prac), poczytywane będzie jako opóźnienie uzasadniające twierdzenie o nieprawdopodobieństwie dochowania uzgodnionego terminu końcowego zakończenia realizacji umowy i/lub  terminów pośrednich i uzasadniać będzie odstąpienie od umowy przez Zamawiającego z przyczyn leżących po stronie Wykonawcy.</w:t>
      </w:r>
      <w:r>
        <w:rPr>
          <w:rFonts w:eastAsia="Calibri"/>
        </w:rPr>
        <w:tab/>
      </w:r>
      <w:r>
        <w:rPr>
          <w:rFonts w:eastAsia="Times New Roman" w:cs="Times New Roman"/>
          <w:color w:val="000000"/>
        </w:rPr>
        <w:br/>
        <w:t>9) W ramach zamówienia Wykonawca zobowiązany jest do wykonania i przekazania Zamawiającemu dokumentacji powykonawczej w formie papierowej (3 egzemplarze) i elektronicznej (na płycie CD lub innym nośniku danych elektronicznych).</w:t>
      </w:r>
    </w:p>
    <w:p w14:paraId="573710E6" w14:textId="77777777" w:rsidR="006F30AA" w:rsidRDefault="00642AB6">
      <w:pPr>
        <w:spacing w:line="360" w:lineRule="auto"/>
        <w:jc w:val="center"/>
        <w:rPr>
          <w:b/>
          <w:bCs/>
        </w:rPr>
      </w:pPr>
      <w:r>
        <w:rPr>
          <w:rFonts w:eastAsia="Times New Roman" w:cs="Times New Roman"/>
          <w:b/>
          <w:bCs/>
          <w:color w:val="000000"/>
        </w:rPr>
        <w:t>§ 6</w:t>
      </w:r>
    </w:p>
    <w:p w14:paraId="76903AB7" w14:textId="77777777" w:rsidR="006F30AA" w:rsidRDefault="00642AB6">
      <w:pPr>
        <w:spacing w:after="240" w:line="360" w:lineRule="auto"/>
        <w:jc w:val="center"/>
        <w:rPr>
          <w:b/>
          <w:bCs/>
        </w:rPr>
      </w:pPr>
      <w:r>
        <w:rPr>
          <w:b/>
          <w:bCs/>
        </w:rPr>
        <w:t>Podwykonawcy</w:t>
      </w:r>
    </w:p>
    <w:p w14:paraId="162985A7" w14:textId="77777777" w:rsidR="006F30AA" w:rsidRDefault="00642AB6">
      <w:pPr>
        <w:spacing w:line="360" w:lineRule="auto"/>
        <w:jc w:val="both"/>
        <w:rPr>
          <w:rFonts w:eastAsia="Times New Roman" w:cs="Times New Roman"/>
          <w:color w:val="000000"/>
        </w:rPr>
      </w:pPr>
      <w:r>
        <w:rPr>
          <w:rFonts w:eastAsia="Times New Roman" w:cs="Times New Roman"/>
          <w:color w:val="000000"/>
        </w:rPr>
        <w:t>1. Wykonawca wykona własnymi siłami następujące roboty budowlane stanowiące przedmiot Umowy ..., a Podwykonawcom powierzy wykonanie następujących robót budowlanych stanowiących przedmiot Umowy: ...</w:t>
      </w:r>
    </w:p>
    <w:p w14:paraId="51F92538" w14:textId="77777777" w:rsidR="006F30AA" w:rsidRDefault="00642AB6">
      <w:pPr>
        <w:spacing w:line="360" w:lineRule="auto"/>
        <w:jc w:val="both"/>
        <w:rPr>
          <w:rFonts w:eastAsia="Times New Roman" w:cs="Times New Roman"/>
        </w:rPr>
      </w:pPr>
      <w:r>
        <w:rPr>
          <w:rFonts w:eastAsia="Times New Roman" w:cs="Times New Roman"/>
          <w:color w:val="000000"/>
        </w:rPr>
        <w:t xml:space="preserve">2. Zmiana Podwykonawcy lub dalszego Podwykonawcy w zakresie wykonania robót budowlanych stanowiących przedmiot Umowy nie stanowi zmiany Umowy, ale jest wymagana </w:t>
      </w:r>
      <w:r>
        <w:rPr>
          <w:rFonts w:eastAsia="Times New Roman" w:cs="Times New Roman"/>
          <w:color w:val="000000"/>
        </w:rPr>
        <w:lastRenderedPageBreak/>
        <w:t>zgoda Zamawiającego na zmianę Podwykonawcy lub dalszego Podwykonawcy wyrażona poprzez akceptację Umowy o podwykonawstwo.</w:t>
      </w:r>
    </w:p>
    <w:p w14:paraId="5E15AF1B" w14:textId="77777777" w:rsidR="006F30AA" w:rsidRDefault="00642AB6">
      <w:pPr>
        <w:spacing w:line="360" w:lineRule="auto"/>
        <w:jc w:val="both"/>
        <w:rPr>
          <w:rFonts w:eastAsia="Times New Roman" w:cs="Times New Roman"/>
        </w:rPr>
      </w:pPr>
      <w:r>
        <w:rPr>
          <w:rFonts w:eastAsia="Times New Roman" w:cs="Times New Roman"/>
        </w:rPr>
        <w:t>3. Wykonawca jest odpowiedzialny za działania lub zaniechania Podwykonawców, dalszych Podwykonawców, ich przedstawicieli lub pracowników, jak za własne działania lub zaniechania.</w:t>
      </w:r>
    </w:p>
    <w:p w14:paraId="00EB8FE1" w14:textId="77777777" w:rsidR="006F30AA" w:rsidRDefault="00642AB6">
      <w:pPr>
        <w:spacing w:line="360" w:lineRule="auto"/>
        <w:jc w:val="both"/>
        <w:rPr>
          <w:rFonts w:eastAsia="Times New Roman" w:cs="Times New Roman"/>
        </w:rPr>
      </w:pPr>
      <w:r>
        <w:rPr>
          <w:rFonts w:eastAsia="Times New Roman" w:cs="Times New Roman"/>
        </w:rPr>
        <w:t>4. Umowa z Podwykonawcą lub dalszym Podwykonawcą powinna stanowić w szczególności, iż:</w:t>
      </w:r>
    </w:p>
    <w:p w14:paraId="67FB61E2" w14:textId="77777777" w:rsidR="006F30AA" w:rsidRDefault="00642AB6">
      <w:pPr>
        <w:spacing w:line="360" w:lineRule="auto"/>
        <w:jc w:val="both"/>
        <w:rPr>
          <w:rFonts w:eastAsia="Times New Roman" w:cs="Times New Roman"/>
        </w:rPr>
      </w:pPr>
      <w:r>
        <w:rPr>
          <w:rFonts w:eastAsia="Times New Roman" w:cs="Times New Roman"/>
        </w:rPr>
        <w:t>a)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31E70F51" w14:textId="77777777" w:rsidR="006F30AA" w:rsidRDefault="00642AB6">
      <w:pPr>
        <w:spacing w:line="360" w:lineRule="auto"/>
        <w:jc w:val="both"/>
        <w:rPr>
          <w:rFonts w:eastAsia="Times New Roman" w:cs="Times New Roman"/>
        </w:rPr>
      </w:pPr>
      <w:r>
        <w:rPr>
          <w:rFonts w:eastAsia="Times New Roman" w:cs="Times New Roman"/>
        </w:rPr>
        <w:t>b) przedmiotem Umowy o podwykonawstwo jest wyłącznie wykonanie robót budowlanych, dostaw lub usług, które ściśle odpowiadają części zamówienia określonego Umową zawartą pomiędzy Zamawiającym a Wykonawcą,</w:t>
      </w:r>
    </w:p>
    <w:p w14:paraId="0843712B" w14:textId="77777777" w:rsidR="006F30AA" w:rsidRDefault="00642AB6">
      <w:pPr>
        <w:spacing w:line="360" w:lineRule="auto"/>
        <w:jc w:val="both"/>
        <w:rPr>
          <w:rFonts w:eastAsia="Times New Roman" w:cs="Times New Roman"/>
        </w:rPr>
      </w:pPr>
      <w:r>
        <w:rPr>
          <w:rFonts w:eastAsia="Times New Roman" w:cs="Times New Roman"/>
        </w:rPr>
        <w:t>c) 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1E5930D3" w14:textId="77777777" w:rsidR="006F30AA" w:rsidRDefault="00642AB6">
      <w:pPr>
        <w:spacing w:line="360" w:lineRule="auto"/>
        <w:jc w:val="both"/>
        <w:rPr>
          <w:rFonts w:eastAsia="Times New Roman" w:cs="Times New Roman"/>
        </w:rPr>
      </w:pPr>
      <w:r>
        <w:rPr>
          <w:rFonts w:eastAsia="Times New Roman" w:cs="Times New Roman"/>
        </w:rPr>
        <w:t>d) wykonanie przedmiotu Umowy o podwykonawstwo zostaje określone na co najmniej takim poziomie jakości, jaki wynika z Umowy zawartej pomiędzy Zamawiającym a Wykonawcą i powinno odpowiadać stosownym dla tego wykonania wymaganiom określonym w Dokumentacji projektowej, SIWZ oraz standardom deklarowanym w Ofercie Wykonawcy,</w:t>
      </w:r>
    </w:p>
    <w:p w14:paraId="5EB2DCF3" w14:textId="77777777" w:rsidR="006F30AA" w:rsidRDefault="00642AB6">
      <w:pPr>
        <w:spacing w:line="360" w:lineRule="auto"/>
        <w:jc w:val="both"/>
        <w:rPr>
          <w:rFonts w:eastAsia="Times New Roman" w:cs="Times New Roman"/>
        </w:rPr>
      </w:pPr>
      <w:r>
        <w:rPr>
          <w:rFonts w:eastAsia="Times New Roman" w:cs="Times New Roman"/>
        </w:rPr>
        <w:t>e) okres odpowiedzialności Podwykonawcy lub dalszego Podwykonawcy za Wady przedmiotu Umowy o podwykonawstwo, nie będzie krótszy od okresu odpowiedzialności za Wady przedmiotu Umowy Wykonawcy wobec Zamawiającego,</w:t>
      </w:r>
    </w:p>
    <w:p w14:paraId="0ED34F5D" w14:textId="77777777" w:rsidR="006F30AA" w:rsidRDefault="00642AB6">
      <w:pPr>
        <w:spacing w:line="360" w:lineRule="auto"/>
        <w:jc w:val="both"/>
        <w:rPr>
          <w:rFonts w:eastAsia="Times New Roman" w:cs="Times New Roman"/>
        </w:rPr>
      </w:pPr>
      <w:r>
        <w:rPr>
          <w:rFonts w:eastAsia="Times New Roman" w:cs="Times New Roman"/>
        </w:rPr>
        <w:t>f) 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5B986AA4" w14:textId="77777777" w:rsidR="006F30AA" w:rsidRDefault="00642AB6">
      <w:pPr>
        <w:spacing w:line="360" w:lineRule="auto"/>
        <w:jc w:val="both"/>
        <w:rPr>
          <w:rFonts w:eastAsia="Times New Roman" w:cs="Times New Roman"/>
        </w:rPr>
      </w:pPr>
      <w:r>
        <w:rPr>
          <w:rFonts w:eastAsia="Times New Roman" w:cs="Times New Roman"/>
        </w:rPr>
        <w:lastRenderedPageBreak/>
        <w:t>g) Podwykonawca lub dalszy Podwykonawca są zobowiązani do przedstawiania Zamawiającemu na jego żądanie dokumentów, oświadczeń i wyjaśnień dotyczących realizacji Umowy o podwykonawstwo.</w:t>
      </w:r>
    </w:p>
    <w:p w14:paraId="013FF6D7" w14:textId="77777777" w:rsidR="006F30AA" w:rsidRDefault="00642AB6">
      <w:pPr>
        <w:spacing w:line="360" w:lineRule="auto"/>
        <w:jc w:val="both"/>
        <w:rPr>
          <w:rFonts w:eastAsia="Times New Roman" w:cs="Times New Roman"/>
        </w:rPr>
      </w:pPr>
      <w:r>
        <w:rPr>
          <w:rFonts w:eastAsia="Times New Roman" w:cs="Times New Roman"/>
        </w:rPr>
        <w:t>5. Umowa o podwykonawstwo nie może zawierać postanowień:</w:t>
      </w:r>
    </w:p>
    <w:p w14:paraId="0DED40BE" w14:textId="77777777" w:rsidR="006F30AA" w:rsidRDefault="00642AB6">
      <w:pPr>
        <w:spacing w:line="360" w:lineRule="auto"/>
        <w:jc w:val="both"/>
        <w:rPr>
          <w:rFonts w:eastAsia="Times New Roman" w:cs="Times New Roman"/>
        </w:rPr>
      </w:pPr>
      <w:r>
        <w:rPr>
          <w:rFonts w:eastAsia="Times New Roman" w:cs="Times New Roman"/>
        </w:rPr>
        <w:t>a)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61D97A10" w14:textId="77777777" w:rsidR="006F30AA" w:rsidRDefault="00642AB6">
      <w:pPr>
        <w:spacing w:line="360" w:lineRule="auto"/>
        <w:jc w:val="both"/>
        <w:rPr>
          <w:rFonts w:eastAsia="Times New Roman" w:cs="Times New Roman"/>
        </w:rPr>
      </w:pPr>
      <w:r>
        <w:rPr>
          <w:rFonts w:eastAsia="Times New Roman" w:cs="Times New Roman"/>
        </w:rPr>
        <w:t>b) uzależniających zwrot kwot zabezpieczenia przez Wykonawcę Podwykonawcy, od zwrotu Zabezpieczenia należytego wykonania umowy Wykonawcy przez Zamawiającego.</w:t>
      </w:r>
    </w:p>
    <w:p w14:paraId="6F2C9043" w14:textId="77777777" w:rsidR="006F30AA" w:rsidRDefault="00642AB6">
      <w:pPr>
        <w:spacing w:line="360" w:lineRule="auto"/>
        <w:jc w:val="both"/>
        <w:rPr>
          <w:rFonts w:eastAsia="Times New Roman" w:cs="Times New Roman"/>
        </w:rPr>
      </w:pPr>
      <w:r>
        <w:rPr>
          <w:rFonts w:eastAsia="Times New Roman" w:cs="Times New Roman"/>
        </w:rPr>
        <w:t>6. Zawarcie Umowy o podwykonawstwo może nastąpić wyłącznie po akceptacji jej projektu przez Zamawiającego, a przystąpienie do jej realizacji przez Podwykonawcę może nastąpić wyłącznie po akceptacji Umowy o podwykonawstwo przez Zamawiającego.</w:t>
      </w:r>
    </w:p>
    <w:p w14:paraId="1BA757C6" w14:textId="77777777" w:rsidR="006F30AA" w:rsidRDefault="00642AB6">
      <w:pPr>
        <w:spacing w:line="360" w:lineRule="auto"/>
        <w:jc w:val="both"/>
        <w:rPr>
          <w:rFonts w:eastAsia="Times New Roman" w:cs="Times New Roman"/>
        </w:rPr>
      </w:pPr>
      <w:r>
        <w:rPr>
          <w:rFonts w:eastAsia="Times New Roman" w:cs="Times New Roman"/>
        </w:rPr>
        <w:t>7. Wykonawca, Podwykonawca lub dalszy Podwykonawca zobowiązany jest do przedłożenia Zamawiającemu, za pośrednictwem Inspektora nadzoru inwestorskiego, projektu Umowy o podwykonawstwo, której przedmiotem są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w:t>
      </w:r>
    </w:p>
    <w:p w14:paraId="7DDEFD19" w14:textId="77777777" w:rsidR="006F30AA" w:rsidRDefault="00642AB6">
      <w:pPr>
        <w:spacing w:line="360" w:lineRule="auto"/>
        <w:jc w:val="both"/>
        <w:rPr>
          <w:rFonts w:eastAsia="Times New Roman" w:cs="Times New Roman"/>
        </w:rPr>
      </w:pPr>
      <w:r>
        <w:rPr>
          <w:rFonts w:eastAsia="Times New Roman" w:cs="Times New Roman"/>
        </w:rPr>
        <w:t>8. Projekt Umowy o podwykonawstwo, której przedmiotem są roboty budowlane, będzie uważany za zaakceptowany przez Zamawiającego, jeżeli Zamawiający w terminie 7 dni od dnia przedłożenia mu projektu nie zgłosi na piśmie zastrzeżeń. Za dzień przedłożenia projektu przez Wykonawcę uznaje się dzień przedłożenia projektu Inspektorowi nadzoru inwestorskiego.</w:t>
      </w:r>
    </w:p>
    <w:p w14:paraId="6EA0B4CB" w14:textId="77777777" w:rsidR="006F30AA" w:rsidRDefault="00642AB6">
      <w:pPr>
        <w:spacing w:line="360" w:lineRule="auto"/>
        <w:jc w:val="both"/>
        <w:rPr>
          <w:rFonts w:eastAsia="Times New Roman" w:cs="Times New Roman"/>
        </w:rPr>
      </w:pPr>
      <w:r>
        <w:rPr>
          <w:rFonts w:eastAsia="Times New Roman" w:cs="Times New Roman"/>
        </w:rPr>
        <w:t>9. Zamawiający zgłosi w terminie 5 dni pisemne zastrzeżenia do projektu Umowy o podwykonawstwo, której przedmiotem są roboty budowlane.</w:t>
      </w:r>
    </w:p>
    <w:p w14:paraId="2644D4BF" w14:textId="77777777" w:rsidR="006F30AA" w:rsidRDefault="00642AB6">
      <w:pPr>
        <w:spacing w:line="360" w:lineRule="auto"/>
        <w:jc w:val="both"/>
        <w:rPr>
          <w:rFonts w:eastAsia="Times New Roman" w:cs="Times New Roman"/>
        </w:rPr>
      </w:pPr>
      <w:r>
        <w:rPr>
          <w:rFonts w:eastAsia="Times New Roman" w:cs="Times New Roman"/>
        </w:rPr>
        <w:t>10. W przypadku zgłoszenia przez Zamawiającego zastrzeżeń do projektu Umowy o podwykonawstwo Wykonawca, Podwykonawca lub dalszy Podwykonawca może przedłożyć zmieniony projekt Umowy o podwykonawstwo, uwzględniający w całości zastrzeżenia Zamawiającego.</w:t>
      </w:r>
    </w:p>
    <w:p w14:paraId="39A266BF" w14:textId="77777777" w:rsidR="006F30AA" w:rsidRDefault="00642AB6">
      <w:pPr>
        <w:spacing w:line="360" w:lineRule="auto"/>
        <w:jc w:val="both"/>
        <w:rPr>
          <w:rFonts w:eastAsia="Times New Roman" w:cs="Times New Roman"/>
        </w:rPr>
      </w:pPr>
      <w:r>
        <w:rPr>
          <w:rFonts w:eastAsia="Times New Roman" w:cs="Times New Roman"/>
        </w:rPr>
        <w:t xml:space="preserve">11. Po akceptacji projektu Umowy o podwykonawstwo, której przedmiotem są roboty budowlane lub po upływie terminu na zgłoszenie przez Zamawiającego zastrzeżeń do tego projektu, Wykonawca, Podwykonawca lub dalszy Podwykonawca przedłoży Zamawiającemu </w:t>
      </w:r>
      <w:r>
        <w:rPr>
          <w:rFonts w:eastAsia="Times New Roman" w:cs="Times New Roman"/>
        </w:rPr>
        <w:lastRenderedPageBreak/>
        <w:t>poświadczoną za zgodność z oryginałem kopię zawartej Umowy o podwykonawstwo w terminie 7 dni od dnia zawarcia tej Umowy, jednakże nie później niż na 3 dni przed dniem skierowania Podwykonawcy lub dalszego Podwykonawcy do realizacji robót budowlanych.</w:t>
      </w:r>
    </w:p>
    <w:p w14:paraId="264C928B" w14:textId="77777777" w:rsidR="006F30AA" w:rsidRDefault="00642AB6">
      <w:pPr>
        <w:spacing w:line="360" w:lineRule="auto"/>
        <w:jc w:val="both"/>
        <w:rPr>
          <w:rFonts w:eastAsia="Times New Roman" w:cs="Times New Roman"/>
        </w:rPr>
      </w:pPr>
      <w:r>
        <w:rPr>
          <w:rFonts w:eastAsia="Times New Roman" w:cs="Times New Roman"/>
        </w:rPr>
        <w:t>12. Zamawiający zgłosi Wykonawcy, Podwykonawcy lub dalszemu Podwykonawcy pisemny sprzeciw do przedłożonej Umowy o podwykonawstwo, której przedmiotem są roboty budowlane, w terminie 3 dni od jej przedłożenia.</w:t>
      </w:r>
    </w:p>
    <w:p w14:paraId="629E9A36" w14:textId="77777777" w:rsidR="006F30AA" w:rsidRDefault="00642AB6">
      <w:pPr>
        <w:spacing w:line="360" w:lineRule="auto"/>
        <w:jc w:val="both"/>
        <w:rPr>
          <w:rFonts w:eastAsia="Times New Roman" w:cs="Times New Roman"/>
        </w:rPr>
      </w:pPr>
      <w:r>
        <w:rPr>
          <w:rFonts w:eastAsia="Times New Roman" w:cs="Times New Roman"/>
        </w:rPr>
        <w:t>13. Umowa o podwykonawstwo, której przedmiotem są roboty budowlane, będzie uważana za zaakceptowaną przez Zamawiającego, jeżeli Zamawiający w terminie 3 dni od dnia przedłożenia kopii tej umowy nie zgłosi do niej na piśmie sprzeciwu.</w:t>
      </w:r>
    </w:p>
    <w:p w14:paraId="798F00E6" w14:textId="77777777" w:rsidR="006F30AA" w:rsidRDefault="00642AB6">
      <w:pPr>
        <w:spacing w:line="360" w:lineRule="auto"/>
        <w:jc w:val="both"/>
        <w:rPr>
          <w:rFonts w:eastAsia="Times New Roman" w:cs="Times New Roman"/>
        </w:rPr>
      </w:pPr>
      <w:r>
        <w:rPr>
          <w:rFonts w:eastAsia="Times New Roman" w:cs="Times New Roman"/>
        </w:rPr>
        <w:t xml:space="preserve">14. 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wynagrodzenia Wykonawcy, o którym mowa w § 2, oraz Umów o podwykonawstwo, w zakresie dostaw lub usług o wartości mniejszej niż </w:t>
      </w:r>
      <w:r>
        <w:t>50.000 zł.</w:t>
      </w:r>
    </w:p>
    <w:p w14:paraId="7E227E59" w14:textId="77777777" w:rsidR="006F30AA" w:rsidRDefault="00642AB6">
      <w:pPr>
        <w:spacing w:line="360" w:lineRule="auto"/>
        <w:jc w:val="both"/>
        <w:rPr>
          <w:rFonts w:eastAsia="Times New Roman" w:cs="Times New Roman"/>
        </w:rPr>
      </w:pPr>
      <w:r>
        <w:rPr>
          <w:rFonts w:eastAsia="Times New Roman" w:cs="Times New Roman"/>
        </w:rPr>
        <w:t>15. Wykonawca, Podwykonawca lub dalszy Podwykonawca nie może polecić Podwykonawcy realizacji przedmiotu Umowy o podwykonawstwo, której przedmiotem są roboty budowlane w przypadku braku jej akceptacji przez Zamawiającego.</w:t>
      </w:r>
    </w:p>
    <w:p w14:paraId="0C5613D9" w14:textId="77777777" w:rsidR="006F30AA" w:rsidRDefault="00642AB6">
      <w:pPr>
        <w:spacing w:line="360" w:lineRule="auto"/>
        <w:jc w:val="both"/>
        <w:rPr>
          <w:rFonts w:eastAsia="Times New Roman" w:cs="Times New Roman"/>
        </w:rPr>
      </w:pPr>
      <w:r>
        <w:rPr>
          <w:rFonts w:eastAsia="Times New Roman" w:cs="Times New Roman"/>
        </w:rPr>
        <w:t>16. 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5D441484" w14:textId="77777777" w:rsidR="006F30AA" w:rsidRDefault="00642AB6">
      <w:pPr>
        <w:spacing w:line="360" w:lineRule="auto"/>
        <w:jc w:val="both"/>
        <w:rPr>
          <w:rFonts w:eastAsia="Times New Roman" w:cs="Times New Roman"/>
        </w:rPr>
      </w:pPr>
      <w:r>
        <w:rPr>
          <w:rFonts w:eastAsia="Times New Roman" w:cs="Times New Roman"/>
        </w:rPr>
        <w:t>17. 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17D3FDFF" w14:textId="77777777" w:rsidR="006F30AA" w:rsidRDefault="00642AB6">
      <w:pPr>
        <w:spacing w:line="360" w:lineRule="auto"/>
        <w:jc w:val="both"/>
        <w:rPr>
          <w:rFonts w:eastAsia="Times New Roman" w:cs="Times New Roman"/>
        </w:rPr>
      </w:pPr>
      <w:r>
        <w:rPr>
          <w:rFonts w:eastAsia="Times New Roman" w:cs="Times New Roman"/>
        </w:rPr>
        <w:t>18. 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w:t>
      </w:r>
    </w:p>
    <w:p w14:paraId="3AC3E4A5" w14:textId="77777777" w:rsidR="006F30AA" w:rsidRDefault="00642AB6">
      <w:pPr>
        <w:spacing w:line="360" w:lineRule="auto"/>
        <w:jc w:val="both"/>
        <w:rPr>
          <w:rFonts w:eastAsia="Times New Roman" w:cs="Times New Roman"/>
        </w:rPr>
      </w:pPr>
      <w:r>
        <w:rPr>
          <w:rFonts w:eastAsia="Times New Roman" w:cs="Times New Roman"/>
        </w:rPr>
        <w:t>19. Do zmian istotnych postanowień Umów o podwykonawstwo, innych niż określone w pkt 17, stosuje się zasady określone w pkt 7 – 13.</w:t>
      </w:r>
    </w:p>
    <w:p w14:paraId="082772F3" w14:textId="77777777" w:rsidR="006F30AA" w:rsidRDefault="00642AB6">
      <w:pPr>
        <w:spacing w:after="240" w:line="360" w:lineRule="auto"/>
        <w:jc w:val="both"/>
        <w:rPr>
          <w:rFonts w:cs="Helvetica"/>
          <w:b/>
          <w:bCs/>
        </w:rPr>
      </w:pPr>
      <w:r>
        <w:rPr>
          <w:rFonts w:eastAsia="Times New Roman" w:cs="Times New Roman"/>
        </w:rPr>
        <w:t xml:space="preserve">20. Zamawiający, może żądać od Wykonawcy zmiany lub odsunięcia Podwykonawcy lub dalszego Podwykonawcy od wykonywania świadczeń w zakresie realizacji przedmiotu </w:t>
      </w:r>
      <w:r>
        <w:rPr>
          <w:rFonts w:eastAsia="Times New Roman" w:cs="Times New Roman"/>
        </w:rPr>
        <w:lastRenderedPageBreak/>
        <w:t>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6C71820E" w14:textId="77777777" w:rsidR="006F30AA" w:rsidRDefault="00642AB6">
      <w:pPr>
        <w:pStyle w:val="Akapitzlist1"/>
        <w:spacing w:line="360" w:lineRule="auto"/>
        <w:ind w:left="0"/>
        <w:jc w:val="center"/>
        <w:rPr>
          <w:b/>
          <w:bCs/>
        </w:rPr>
      </w:pPr>
      <w:r>
        <w:rPr>
          <w:rFonts w:cs="Helvetica"/>
          <w:b/>
          <w:bCs/>
        </w:rPr>
        <w:t>§7</w:t>
      </w:r>
    </w:p>
    <w:p w14:paraId="5997529D" w14:textId="77777777" w:rsidR="006F30AA" w:rsidRDefault="00642AB6">
      <w:pPr>
        <w:spacing w:after="240" w:line="360" w:lineRule="auto"/>
        <w:jc w:val="center"/>
      </w:pPr>
      <w:r>
        <w:rPr>
          <w:b/>
          <w:bCs/>
        </w:rPr>
        <w:t>Termin wykonania przedmiotu umowy</w:t>
      </w:r>
    </w:p>
    <w:p w14:paraId="1D4930DF" w14:textId="77777777" w:rsidR="006F30AA" w:rsidRDefault="00642AB6">
      <w:pPr>
        <w:pStyle w:val="Akapitzlist1"/>
        <w:spacing w:line="360" w:lineRule="auto"/>
        <w:ind w:left="0"/>
        <w:jc w:val="both"/>
      </w:pPr>
      <w:r>
        <w:t xml:space="preserve">1. Wykonanie umowy nastąpi do dnia </w:t>
      </w:r>
      <w:r>
        <w:rPr>
          <w:bCs/>
        </w:rPr>
        <w:t>……………. (najpóźniej do dnia 31.10.2020 r.)</w:t>
      </w:r>
    </w:p>
    <w:p w14:paraId="1BE49AB4" w14:textId="77777777" w:rsidR="006F30AA" w:rsidRDefault="00642AB6">
      <w:pPr>
        <w:pStyle w:val="Akapitzlist1"/>
        <w:spacing w:line="360" w:lineRule="auto"/>
        <w:ind w:left="0"/>
        <w:jc w:val="both"/>
      </w:pPr>
      <w:r>
        <w:t>2. Termin rozpoczęcia prac został określony na dzień ... 2019 roku.</w:t>
      </w:r>
    </w:p>
    <w:p w14:paraId="2C0FAE01" w14:textId="77777777" w:rsidR="006F30AA" w:rsidRDefault="00642AB6">
      <w:pPr>
        <w:pStyle w:val="Akapitzlist1"/>
        <w:spacing w:line="360" w:lineRule="auto"/>
        <w:ind w:left="0"/>
        <w:jc w:val="both"/>
      </w:pPr>
      <w:r>
        <w:t>3. Nie będzie brana pod uwagę możliwość przedłużenia terminu zakończenia poszczególnych etapów robót z tytułu niekorzystnych warunków atmosferycznych.</w:t>
      </w:r>
    </w:p>
    <w:p w14:paraId="70932232" w14:textId="77777777" w:rsidR="006F30AA" w:rsidRDefault="00642AB6">
      <w:pPr>
        <w:spacing w:line="360" w:lineRule="auto"/>
        <w:jc w:val="both"/>
      </w:pPr>
      <w:r>
        <w:t>4. Wykonawca robót jest zobowiązany zgłosić pisemnie zakończenie robót, gotowość do odbioru końcowego i przekazania obiektu Zamawiającemu.</w:t>
      </w:r>
    </w:p>
    <w:p w14:paraId="073E0175" w14:textId="57131BD4" w:rsidR="006F30AA" w:rsidRPr="00DF1EF3" w:rsidRDefault="00642AB6" w:rsidP="00DF1EF3">
      <w:pPr>
        <w:spacing w:line="360" w:lineRule="auto"/>
        <w:jc w:val="both"/>
      </w:pPr>
      <w:r>
        <w:t>5. Termin realizacji poszczególnych etapów i całości robót może ulec zmianie z przyczyn niezależnych od Wykonawcy lub Zamawiającego, niemożliwych do przewidzenia w chwili zawarcia umowy.</w:t>
      </w:r>
    </w:p>
    <w:p w14:paraId="70CA941B" w14:textId="77777777" w:rsidR="006F30AA" w:rsidRDefault="00642AB6">
      <w:pPr>
        <w:pStyle w:val="Akapitzlist1"/>
        <w:spacing w:line="360" w:lineRule="auto"/>
        <w:ind w:left="0"/>
        <w:jc w:val="center"/>
        <w:rPr>
          <w:b/>
        </w:rPr>
      </w:pPr>
      <w:r>
        <w:rPr>
          <w:b/>
          <w:bCs/>
        </w:rPr>
        <w:t>§8</w:t>
      </w:r>
    </w:p>
    <w:p w14:paraId="26A0CF43" w14:textId="77777777" w:rsidR="006F30AA" w:rsidRDefault="00642AB6">
      <w:pPr>
        <w:spacing w:after="240" w:line="360" w:lineRule="auto"/>
        <w:jc w:val="center"/>
        <w:rPr>
          <w:rFonts w:cs="Times New Roman"/>
        </w:rPr>
      </w:pPr>
      <w:r>
        <w:rPr>
          <w:b/>
        </w:rPr>
        <w:t>Zabezpieczenie należytego wykonania umowy</w:t>
      </w:r>
    </w:p>
    <w:p w14:paraId="023C1622" w14:textId="77777777" w:rsidR="006F30AA" w:rsidRDefault="00642AB6">
      <w:pPr>
        <w:spacing w:line="360" w:lineRule="auto"/>
        <w:jc w:val="both"/>
        <w:rPr>
          <w:rFonts w:cs="Times New Roman"/>
        </w:rPr>
      </w:pPr>
      <w:r>
        <w:rPr>
          <w:rFonts w:cs="Times New Roman"/>
        </w:rPr>
        <w:t>1. Kwotę zabezpieczenia należytego wykonania umowy ustala się na 10 % łącznej ceny ofertowej (wartość brutto) określonej w § 2 ust. 1 niniejszej umowy, tj. … zł (słownie: …).</w:t>
      </w:r>
    </w:p>
    <w:p w14:paraId="5629D331" w14:textId="77777777" w:rsidR="006F30AA" w:rsidRDefault="00642AB6">
      <w:pPr>
        <w:spacing w:line="360" w:lineRule="auto"/>
        <w:jc w:val="both"/>
        <w:rPr>
          <w:rFonts w:cs="Times New Roman"/>
        </w:rPr>
      </w:pPr>
      <w:r>
        <w:rPr>
          <w:rFonts w:cs="Times New Roman"/>
        </w:rPr>
        <w:t xml:space="preserve">2. Zabezpieczenie należytego wykonania umowy Wykonawca wniósł przed podpisaniem umowy w formie </w:t>
      </w:r>
      <w:r>
        <w:rPr>
          <w:rFonts w:eastAsia="Times New Roman" w:cs="Times New Roman"/>
          <w:color w:val="000000"/>
        </w:rPr>
        <w:t xml:space="preserve">przelewu </w:t>
      </w:r>
      <w:r>
        <w:rPr>
          <w:rFonts w:cs="Times New Roman"/>
        </w:rPr>
        <w:t xml:space="preserve">na konto Zamawiającego nr: </w:t>
      </w:r>
      <w:r>
        <w:rPr>
          <w:rFonts w:cs="Times New Roman"/>
          <w:bCs/>
        </w:rPr>
        <w:t>91 1090 1128 0000 0001 1318 0139</w:t>
      </w:r>
      <w:r>
        <w:rPr>
          <w:rFonts w:cs="Times New Roman"/>
        </w:rPr>
        <w:t>. Jeśli Wykonawca wniesie inną formę zabezpieczenia, wówczas oryginały poręczeń bankowych i gwarancji ubezpieczeniowych powinny obejmować okres nie krótszy niż 30 dni od daty zakończenia robót i być złożone w siedzibie tymczasowej Muzeum Okręgowym Ziemi Kaliskiej w Kaliszu.</w:t>
      </w:r>
    </w:p>
    <w:p w14:paraId="1D97EB87" w14:textId="77777777" w:rsidR="006F30AA" w:rsidRDefault="00642AB6">
      <w:pPr>
        <w:pStyle w:val="Akapitzlist2"/>
        <w:spacing w:line="360" w:lineRule="auto"/>
        <w:ind w:left="0"/>
        <w:jc w:val="both"/>
        <w:rPr>
          <w:rFonts w:cs="Times New Roman"/>
        </w:rPr>
      </w:pPr>
      <w:r>
        <w:rPr>
          <w:rFonts w:cs="Times New Roman"/>
        </w:rPr>
        <w:t>3. Zapłatę uważa się uregulowaną w terminie z chwilą obciążenia rachunku Zamawiającego.</w:t>
      </w:r>
    </w:p>
    <w:p w14:paraId="683353A9" w14:textId="77777777" w:rsidR="006F30AA" w:rsidRDefault="00642AB6">
      <w:pPr>
        <w:spacing w:line="360" w:lineRule="auto"/>
        <w:jc w:val="both"/>
        <w:rPr>
          <w:rFonts w:cs="Times New Roman"/>
        </w:rPr>
      </w:pPr>
      <w:r>
        <w:rPr>
          <w:rFonts w:cs="Times New Roman"/>
        </w:rPr>
        <w:t>4. Kwota zabezpieczenia należytego wykonania umowy może być przeznaczona na pokrycie roszczeń z tytułu niewykonania lub nienależytego wykonania umowy oraz na pokrycie roszczeń z tytułu rękojmi za wady.</w:t>
      </w:r>
    </w:p>
    <w:p w14:paraId="141D6E63" w14:textId="77777777" w:rsidR="006F30AA" w:rsidRDefault="00642AB6">
      <w:pPr>
        <w:spacing w:line="360" w:lineRule="auto"/>
        <w:jc w:val="both"/>
      </w:pPr>
      <w:r>
        <w:rPr>
          <w:rFonts w:cs="Times New Roman"/>
        </w:rPr>
        <w:lastRenderedPageBreak/>
        <w:t>5. Część zabezpieczenia w wysokości 70%, tj. … zł (</w:t>
      </w:r>
      <w:r>
        <w:t>słownie: … ) przeznaczona na zabezpieczenie roszczeń z tytułu zgodnego z umową wykonania robót, zostanie zwrócona w ciągu 30 dni od daty przekazania robót i uznania ich przez Zamawiającego jako należycie wykonanych.</w:t>
      </w:r>
    </w:p>
    <w:p w14:paraId="48208655" w14:textId="77777777" w:rsidR="006F30AA" w:rsidRDefault="00642AB6">
      <w:pPr>
        <w:spacing w:line="360" w:lineRule="auto"/>
        <w:jc w:val="both"/>
        <w:rPr>
          <w:rFonts w:cs="Times New Roman"/>
        </w:rPr>
      </w:pPr>
      <w:r>
        <w:t xml:space="preserve">6. Pozostała część zabezpieczenia służąca do pokrycia roszczeń z tytułu rękojmi i gwarancji w wysokości 30%, tj. … zł </w:t>
      </w:r>
      <w:r>
        <w:rPr>
          <w:rFonts w:cs="Times New Roman"/>
        </w:rPr>
        <w:t>(</w:t>
      </w:r>
      <w:r>
        <w:t>słownie: … ) zostanie zwrócona w ciągu 15 dni po upływie okresu rękojmi.</w:t>
      </w:r>
    </w:p>
    <w:p w14:paraId="22CE57D4" w14:textId="77777777" w:rsidR="006F30AA" w:rsidRDefault="00642AB6">
      <w:pPr>
        <w:spacing w:line="360" w:lineRule="auto"/>
        <w:jc w:val="both"/>
        <w:rPr>
          <w:rFonts w:cs="Times New Roman"/>
        </w:rPr>
      </w:pPr>
      <w:r>
        <w:rPr>
          <w:rFonts w:cs="Times New Roman"/>
        </w:rPr>
        <w:t>7. Jeżeli w okresie rękojmi Wykonawca odmówi usunięcia stwierdzonych wad lub usterek, Zamawiający zleci ich wykonanie innemu wykonawcy, a ich koszt pokryje z pozostałej części zabezpieczenia wraz z odsetkami, o której mowa w ust. 6.</w:t>
      </w:r>
    </w:p>
    <w:p w14:paraId="610C1789" w14:textId="77777777" w:rsidR="006F30AA" w:rsidRDefault="00642AB6">
      <w:pPr>
        <w:spacing w:after="240" w:line="360" w:lineRule="auto"/>
        <w:jc w:val="both"/>
        <w:rPr>
          <w:rFonts w:cs="Helvetica"/>
          <w:b/>
          <w:bCs/>
        </w:rPr>
      </w:pPr>
      <w:r>
        <w:rPr>
          <w:rFonts w:cs="Times New Roman"/>
        </w:rPr>
        <w:t>8. Strony postanawiają, że w przypadku, jeśli Wykonawca nie wykona swoich obowiązków należytego wykonania umowy, a obowiązki te wykona zastępczo Zamawiający przeznaczając na ten cel zabezpieczenie należytego wykonania umowy, to będzie on miał prawo wykorzystać na ten cel także odsetki wynikające z umowy rachunku bankowego, na którym było przechowywane pomniejszone o koszty prowadzenia rachunku.</w:t>
      </w:r>
    </w:p>
    <w:p w14:paraId="27EFD377" w14:textId="77777777" w:rsidR="006F30AA" w:rsidRDefault="00642AB6">
      <w:pPr>
        <w:pStyle w:val="Akapitzlist1"/>
        <w:spacing w:line="360" w:lineRule="auto"/>
        <w:ind w:left="0"/>
        <w:jc w:val="center"/>
        <w:rPr>
          <w:b/>
          <w:bCs/>
        </w:rPr>
      </w:pPr>
      <w:r>
        <w:rPr>
          <w:rFonts w:cs="Helvetica"/>
          <w:b/>
          <w:bCs/>
        </w:rPr>
        <w:t>§9</w:t>
      </w:r>
    </w:p>
    <w:p w14:paraId="369036E6" w14:textId="77777777" w:rsidR="006F30AA" w:rsidRDefault="00642AB6">
      <w:pPr>
        <w:pStyle w:val="Akapitzlist1"/>
        <w:spacing w:after="240" w:line="360" w:lineRule="auto"/>
        <w:ind w:left="0"/>
        <w:jc w:val="center"/>
        <w:rPr>
          <w:rFonts w:eastAsia="Times New Roman" w:cs="Times New Roman"/>
          <w:color w:val="000000"/>
        </w:rPr>
      </w:pPr>
      <w:r>
        <w:rPr>
          <w:b/>
          <w:bCs/>
        </w:rPr>
        <w:t>Gwarancja i rękojmia za wady</w:t>
      </w:r>
    </w:p>
    <w:p w14:paraId="5596F802" w14:textId="77777777" w:rsidR="006F30AA" w:rsidRDefault="00642AB6">
      <w:pPr>
        <w:spacing w:line="360" w:lineRule="auto"/>
        <w:jc w:val="both"/>
        <w:rPr>
          <w:rFonts w:eastAsia="Times New Roman" w:cs="Times New Roman"/>
          <w:color w:val="000000"/>
        </w:rPr>
      </w:pPr>
      <w:r>
        <w:rPr>
          <w:rFonts w:eastAsia="Times New Roman" w:cs="Times New Roman"/>
          <w:color w:val="000000"/>
        </w:rPr>
        <w:t>1. Wykonawca udziela Zamawiającemu gwarancji jakości na przedmiot umowy na okres …</w:t>
      </w:r>
      <w:r>
        <w:rPr>
          <w:rFonts w:eastAsia="Times New Roman" w:cs="Times New Roman"/>
          <w:b/>
          <w:bCs/>
          <w:color w:val="000000"/>
        </w:rPr>
        <w:t xml:space="preserve"> </w:t>
      </w:r>
      <w:r>
        <w:rPr>
          <w:rFonts w:eastAsia="Times New Roman" w:cs="Times New Roman"/>
          <w:color w:val="000000"/>
        </w:rPr>
        <w:t>od dnia podpisania bezusterkowego odbioru oraz rękojmi na okres 72 miesięcy.</w:t>
      </w:r>
    </w:p>
    <w:p w14:paraId="1BB5587E" w14:textId="77777777" w:rsidR="006F30AA" w:rsidRDefault="00642AB6">
      <w:pPr>
        <w:spacing w:line="360" w:lineRule="auto"/>
        <w:jc w:val="both"/>
        <w:rPr>
          <w:rFonts w:eastAsia="Times New Roman" w:cs="Times New Roman"/>
          <w:color w:val="000000"/>
        </w:rPr>
      </w:pPr>
      <w:r>
        <w:rPr>
          <w:rFonts w:eastAsia="Times New Roman" w:cs="Times New Roman"/>
          <w:color w:val="000000"/>
        </w:rPr>
        <w:t>2. Gwarancja Wykonawcy jest gwarancją w rozumieniu art. 577 k.c.</w:t>
      </w:r>
    </w:p>
    <w:p w14:paraId="1710A59B" w14:textId="77777777" w:rsidR="006F30AA" w:rsidRDefault="00642AB6">
      <w:pPr>
        <w:spacing w:line="360" w:lineRule="auto"/>
        <w:jc w:val="both"/>
        <w:rPr>
          <w:rFonts w:eastAsia="Times New Roman" w:cs="Times New Roman"/>
          <w:color w:val="000000"/>
        </w:rPr>
      </w:pPr>
      <w:r>
        <w:rPr>
          <w:rFonts w:eastAsia="Times New Roman" w:cs="Times New Roman"/>
          <w:color w:val="000000"/>
        </w:rPr>
        <w:t>3. Bieg terminu gwarancji rozpoczyna się od daty odbioru końcowego przedmiotu umowy bez jakichkolwiek zastrzeżeń ze strony Zamawiającego i oddanie go Zamawiającemu do eksploatacji.</w:t>
      </w:r>
    </w:p>
    <w:p w14:paraId="74ADD7E3" w14:textId="77777777" w:rsidR="006F30AA" w:rsidRDefault="00642AB6">
      <w:pPr>
        <w:spacing w:line="360" w:lineRule="auto"/>
        <w:jc w:val="both"/>
        <w:rPr>
          <w:rFonts w:eastAsia="Times New Roman" w:cs="Times New Roman"/>
          <w:color w:val="000000"/>
        </w:rPr>
      </w:pPr>
      <w:r>
        <w:rPr>
          <w:rFonts w:eastAsia="Times New Roman" w:cs="Times New Roman"/>
          <w:color w:val="000000"/>
        </w:rPr>
        <w:t>4. Wszystkie reklamacje będą zgłaszane przez Zamawiającego niezwłocznie w formie pisemnej, najpóźniej jednak do dnia upływu okresu gwarancji i rękojmi, przy czym strony zgodnie ustalają, że nie odebrane przez Wykonawcę pismo pozostanie u Zamawiającego z mocą doręczenia.</w:t>
      </w:r>
    </w:p>
    <w:p w14:paraId="4C402297" w14:textId="77777777" w:rsidR="006F30AA" w:rsidRDefault="00642AB6">
      <w:pPr>
        <w:spacing w:line="360" w:lineRule="auto"/>
        <w:jc w:val="both"/>
        <w:rPr>
          <w:rFonts w:eastAsia="Times New Roman" w:cs="Times New Roman"/>
          <w:color w:val="000000"/>
        </w:rPr>
      </w:pPr>
      <w:r>
        <w:rPr>
          <w:rFonts w:eastAsia="Times New Roman" w:cs="Times New Roman"/>
          <w:color w:val="000000"/>
        </w:rPr>
        <w:t>5. W okresie gwarancji i rękojmi Wykonawca zobowiązuje się do bezpłatnego usunięcia usterek w terminie wyznaczonym przez Zamawiającego .</w:t>
      </w:r>
    </w:p>
    <w:p w14:paraId="537BCFE6" w14:textId="77777777" w:rsidR="006F30AA" w:rsidRDefault="00642AB6">
      <w:pPr>
        <w:spacing w:line="360" w:lineRule="auto"/>
        <w:jc w:val="both"/>
        <w:rPr>
          <w:rFonts w:cs="Helvetica"/>
          <w:b/>
          <w:bCs/>
        </w:rPr>
      </w:pPr>
      <w:r>
        <w:rPr>
          <w:rFonts w:eastAsia="Times New Roman" w:cs="Times New Roman"/>
          <w:color w:val="000000"/>
        </w:rPr>
        <w:t>6. W przypadku zwłoki w stosunku do ustalonego terminu, Zamawiający może usunąć wady wykorzystując innego wykonawcę, a kosztami obciążyć Wykonawcę zamówienia publicznego.</w:t>
      </w:r>
    </w:p>
    <w:p w14:paraId="36F7458B" w14:textId="77777777" w:rsidR="00DF1EF3" w:rsidRDefault="00DF1EF3">
      <w:pPr>
        <w:pStyle w:val="Akapitzlist1"/>
        <w:spacing w:line="360" w:lineRule="auto"/>
        <w:ind w:left="0"/>
        <w:jc w:val="center"/>
        <w:rPr>
          <w:rFonts w:cs="Helvetica"/>
          <w:b/>
          <w:bCs/>
        </w:rPr>
      </w:pPr>
    </w:p>
    <w:p w14:paraId="25A7EA48" w14:textId="77777777" w:rsidR="00DF1EF3" w:rsidRDefault="00DF1EF3">
      <w:pPr>
        <w:pStyle w:val="Akapitzlist1"/>
        <w:spacing w:line="360" w:lineRule="auto"/>
        <w:ind w:left="0"/>
        <w:jc w:val="center"/>
        <w:rPr>
          <w:rFonts w:cs="Helvetica"/>
          <w:b/>
          <w:bCs/>
        </w:rPr>
      </w:pPr>
    </w:p>
    <w:p w14:paraId="0F38AB7E" w14:textId="77777777" w:rsidR="00DF1EF3" w:rsidRDefault="00DF1EF3">
      <w:pPr>
        <w:pStyle w:val="Akapitzlist1"/>
        <w:spacing w:line="360" w:lineRule="auto"/>
        <w:ind w:left="0"/>
        <w:jc w:val="center"/>
        <w:rPr>
          <w:rFonts w:cs="Helvetica"/>
          <w:b/>
          <w:bCs/>
        </w:rPr>
      </w:pPr>
    </w:p>
    <w:p w14:paraId="4FE38A9D" w14:textId="35D388ED" w:rsidR="006F30AA" w:rsidRDefault="00642AB6">
      <w:pPr>
        <w:pStyle w:val="Akapitzlist1"/>
        <w:spacing w:line="360" w:lineRule="auto"/>
        <w:ind w:left="0"/>
        <w:jc w:val="center"/>
        <w:rPr>
          <w:b/>
          <w:bCs/>
        </w:rPr>
      </w:pPr>
      <w:r>
        <w:rPr>
          <w:rFonts w:cs="Helvetica"/>
          <w:b/>
          <w:bCs/>
        </w:rPr>
        <w:lastRenderedPageBreak/>
        <w:t>§10</w:t>
      </w:r>
    </w:p>
    <w:p w14:paraId="67497DA1" w14:textId="77777777" w:rsidR="006F30AA" w:rsidRDefault="00642AB6">
      <w:pPr>
        <w:spacing w:after="240" w:line="360" w:lineRule="auto"/>
        <w:jc w:val="center"/>
      </w:pPr>
      <w:r>
        <w:rPr>
          <w:b/>
          <w:bCs/>
        </w:rPr>
        <w:t>Kary umowne</w:t>
      </w:r>
    </w:p>
    <w:p w14:paraId="0965661A" w14:textId="77777777" w:rsidR="006F30AA" w:rsidRDefault="00642AB6">
      <w:pPr>
        <w:pStyle w:val="Akapitzlist1"/>
        <w:spacing w:line="360" w:lineRule="auto"/>
        <w:ind w:left="0"/>
        <w:jc w:val="both"/>
      </w:pPr>
      <w:r>
        <w:t>1. Zamawiający może naliczyć Wykonawcy karę umowną w następujących przypadkach:</w:t>
      </w:r>
    </w:p>
    <w:p w14:paraId="120ABA68" w14:textId="77777777" w:rsidR="006F30AA" w:rsidRDefault="00642AB6">
      <w:pPr>
        <w:pStyle w:val="Akapitzlist1"/>
        <w:spacing w:line="360" w:lineRule="auto"/>
        <w:ind w:left="0"/>
        <w:jc w:val="both"/>
      </w:pPr>
      <w:r>
        <w:t>a) Za zwłokę w rozpoczęciu prac objętych umową w wysokości 1000 zł za każdy dzień opóźnienia rozpoczęcia wykonywania robót;</w:t>
      </w:r>
    </w:p>
    <w:p w14:paraId="409DDBC8" w14:textId="77777777" w:rsidR="006F30AA" w:rsidRDefault="00642AB6">
      <w:pPr>
        <w:pStyle w:val="Akapitzlist1"/>
        <w:spacing w:line="360" w:lineRule="auto"/>
        <w:ind w:left="0"/>
        <w:jc w:val="both"/>
      </w:pPr>
      <w:r>
        <w:t>b) za zwłokę w wykonywaniu prac objętych umową w wysokości 0,5% wynagrodzenia umownego brutto za każdy dzień zwłoki; za zwłokę rozumie się nie wykonywanie robót budowlanych przez okres co najmniej 5 dni, pomimo sprzyjających warunków atmosferycznych. Należy przez to rozumieć, że w 6 dniu nie wykonywania prac, Zamawiający nalicza karę za dotychczasową zwłokę 5 dni i nalicza ją do dnia podjęcia robót przez Wykonawcę. Uprawnieniem do naliczania kary jest wpis Inspektora Nadzoru do dziennika budowy o przerwaniu w wykonywaniu robót;</w:t>
      </w:r>
    </w:p>
    <w:p w14:paraId="030563BF" w14:textId="77777777" w:rsidR="006F30AA" w:rsidRDefault="00642AB6">
      <w:pPr>
        <w:pStyle w:val="Akapitzlist1"/>
        <w:spacing w:line="360" w:lineRule="auto"/>
        <w:ind w:left="0"/>
        <w:jc w:val="both"/>
      </w:pPr>
      <w:r>
        <w:t>c) za zwłokę w przekazaniu do odbioru częściowego zgodnie z harmonogramem rzeczowo – finansowym danego etapu prac 1000 zł za każdy dzień zwłoki;</w:t>
      </w:r>
    </w:p>
    <w:p w14:paraId="00D052EF" w14:textId="77777777" w:rsidR="006F30AA" w:rsidRDefault="00642AB6">
      <w:pPr>
        <w:pStyle w:val="Akapitzlist1"/>
        <w:spacing w:line="360" w:lineRule="auto"/>
        <w:ind w:left="0"/>
        <w:jc w:val="both"/>
      </w:pPr>
      <w:r>
        <w:t xml:space="preserve">d) za zwłokę w usunięciu wad i usterek stwierdzonych przy odbiorze lub w okresie rękojmi lub gwarancji w wysokości 0,5% wynagrodzenia umownego brutto licząc od dnia wyznaczonego na usunięcie wad za każdy dzień zwłoki; </w:t>
      </w:r>
    </w:p>
    <w:p w14:paraId="530A454F" w14:textId="77777777" w:rsidR="006F30AA" w:rsidRDefault="00642AB6">
      <w:pPr>
        <w:pStyle w:val="Akapitzlist1"/>
        <w:spacing w:line="360" w:lineRule="auto"/>
        <w:ind w:left="0"/>
        <w:jc w:val="both"/>
        <w:rPr>
          <w:bCs/>
        </w:rPr>
      </w:pPr>
      <w:r>
        <w:t>e) za brak porządku na placu budowy – kara w wysokości 1000 zł będzie naliczana w przypadku braku reakcji Wykonawcy w ciągu 12 godzin na wpis inspektora nadzoru do dziennika budowy nakazujący uprzątnięcie placu budowy;</w:t>
      </w:r>
    </w:p>
    <w:p w14:paraId="4C11D829" w14:textId="77777777" w:rsidR="006F30AA" w:rsidRDefault="00642AB6">
      <w:pPr>
        <w:pStyle w:val="Akapitzlist1"/>
        <w:spacing w:line="360" w:lineRule="auto"/>
        <w:ind w:left="0"/>
        <w:jc w:val="both"/>
        <w:rPr>
          <w:bCs/>
        </w:rPr>
      </w:pPr>
      <w:r>
        <w:rPr>
          <w:bCs/>
        </w:rPr>
        <w:t>f) za zlecenie prac podwykonawcy bez zgody Zamawiającego w wysokości 10000 zł;</w:t>
      </w:r>
    </w:p>
    <w:p w14:paraId="639E7C47" w14:textId="77777777" w:rsidR="006F30AA" w:rsidRDefault="00642AB6">
      <w:pPr>
        <w:pStyle w:val="Akapitzlist1"/>
        <w:spacing w:line="360" w:lineRule="auto"/>
        <w:ind w:left="0"/>
        <w:jc w:val="both"/>
        <w:rPr>
          <w:bCs/>
        </w:rPr>
      </w:pPr>
      <w:r>
        <w:rPr>
          <w:bCs/>
        </w:rPr>
        <w:t xml:space="preserve">g) w przypadku </w:t>
      </w:r>
      <w:r>
        <w:t>braku zapłaty lub nieterminowej zapłaty wynagrodzenia należnego podwykonawcom lub dalszym podwykonawcom w wysokości 10 % wynagrodzenia umownego brutto;</w:t>
      </w:r>
    </w:p>
    <w:p w14:paraId="52129266" w14:textId="77777777" w:rsidR="006F30AA" w:rsidRDefault="00642AB6">
      <w:pPr>
        <w:pStyle w:val="Akapitzlist1"/>
        <w:spacing w:line="360" w:lineRule="auto"/>
        <w:ind w:left="0"/>
        <w:jc w:val="both"/>
      </w:pPr>
      <w:r>
        <w:rPr>
          <w:bCs/>
        </w:rPr>
        <w:t xml:space="preserve">h) w przypadku </w:t>
      </w:r>
      <w:r>
        <w:t>nieprzedłożenia do zaakceptowania projektu umowy o podwykonawstwo, której przedmiotem są roboty budowlane lub projektu jej zmiany w wysokości 5000 zł;</w:t>
      </w:r>
    </w:p>
    <w:p w14:paraId="2D872E65" w14:textId="77777777" w:rsidR="006F30AA" w:rsidRDefault="00642AB6">
      <w:pPr>
        <w:pStyle w:val="Akapitzlist1"/>
        <w:spacing w:line="360" w:lineRule="auto"/>
        <w:ind w:left="0"/>
        <w:jc w:val="both"/>
        <w:rPr>
          <w:bCs/>
        </w:rPr>
      </w:pPr>
      <w:r>
        <w:t>i) w przypadku nieprzedłożenia poświadczonej za zgodność z oryginałem kopii umowy o podwykonawstwo lub jej zmiany w wysokości 2000 zł,</w:t>
      </w:r>
    </w:p>
    <w:p w14:paraId="360B9C47" w14:textId="77777777" w:rsidR="006F30AA" w:rsidRDefault="00642AB6">
      <w:pPr>
        <w:pStyle w:val="Akapitzlist1"/>
        <w:spacing w:line="360" w:lineRule="auto"/>
        <w:ind w:left="0"/>
        <w:jc w:val="both"/>
      </w:pPr>
      <w:r>
        <w:rPr>
          <w:bCs/>
        </w:rPr>
        <w:t xml:space="preserve">j) w przypadku </w:t>
      </w:r>
      <w:r>
        <w:t>braku zmiany umowy o podwykonawstwo w zakresie terminu zapłaty w wysokości 1% wynagrodzenia umownego brutto:</w:t>
      </w:r>
    </w:p>
    <w:p w14:paraId="7677237C" w14:textId="77777777" w:rsidR="006F30AA" w:rsidRDefault="00642AB6">
      <w:pPr>
        <w:pStyle w:val="Akapitzlist1"/>
        <w:spacing w:line="360" w:lineRule="auto"/>
        <w:ind w:left="0"/>
        <w:jc w:val="both"/>
      </w:pPr>
      <w:r>
        <w:t>k) Odstąpienie od umowy przez Zamawiającego z przyczyn za które odpowiada Wykonawca w wysokości 15 % ryczałtowego wynagrodzenia przedmiotu umowy;</w:t>
      </w:r>
    </w:p>
    <w:p w14:paraId="53994821" w14:textId="77777777" w:rsidR="006F30AA" w:rsidRDefault="00642AB6">
      <w:pPr>
        <w:pStyle w:val="Akapitzlist1"/>
        <w:spacing w:line="360" w:lineRule="auto"/>
        <w:ind w:left="0"/>
        <w:jc w:val="both"/>
      </w:pPr>
      <w:r>
        <w:t>l) Opóźnienie w wykonaniu przedmiotu umowy w wysokości 0,5 % ryczałtowego wynagrodzenia przedmiotu umowy za każdy dzień zwłoki.</w:t>
      </w:r>
    </w:p>
    <w:p w14:paraId="3A70EC09" w14:textId="77777777" w:rsidR="006F30AA" w:rsidRDefault="00642AB6">
      <w:pPr>
        <w:pStyle w:val="Akapitzlist1"/>
        <w:spacing w:line="360" w:lineRule="auto"/>
        <w:ind w:left="0"/>
        <w:jc w:val="both"/>
      </w:pPr>
      <w:r>
        <w:lastRenderedPageBreak/>
        <w:t>2. Wykonawca może naliczyć Zamawiającemu karę umowną za odstąpienie od umowy z przyczyn, za które odpowiada Zamawiający w wysokości 15 % ryczałtowego wynagrodzenia przedmiotu umowy.</w:t>
      </w:r>
    </w:p>
    <w:p w14:paraId="191BEB24" w14:textId="77777777" w:rsidR="006F30AA" w:rsidRDefault="00642AB6">
      <w:pPr>
        <w:pStyle w:val="Akapitzlist1"/>
        <w:spacing w:line="360" w:lineRule="auto"/>
        <w:ind w:left="0"/>
        <w:jc w:val="both"/>
      </w:pPr>
      <w:r>
        <w:t>3. W przypadku, jeżeli szkoda przewyższy wysokość zastrzeżonych kar umownych, Strony mogą dochodzić odszkodowania uzupełniającego. Jeżeli szkoda spowodowana jest innymi przyczynami niż określone powyższej Strony mogą dochodzić odszkodowania na zasadach ogólnych.</w:t>
      </w:r>
    </w:p>
    <w:p w14:paraId="5F187DB2" w14:textId="77777777" w:rsidR="006F30AA" w:rsidRDefault="00642AB6">
      <w:pPr>
        <w:pStyle w:val="Akapitzlist1"/>
        <w:spacing w:line="360" w:lineRule="auto"/>
        <w:ind w:left="0"/>
        <w:jc w:val="both"/>
      </w:pPr>
      <w:r>
        <w:t>4. W czasie obowiązywania niniejszej umowy, w przypadku rażącego naruszenia postanowień niniejszej umowy przez którąkolwiek ze Stron, drugiej Stronie przysługiwać będzie prawo odstąpienia od umowy, po wcześniejszym wezwaniu Strony naruszającej do zaprzestania naruszeń w terminie 7 dni od dnia otrzymania tego wezwania przez Stronę naruszającą.</w:t>
      </w:r>
      <w:r>
        <w:br/>
        <w:t xml:space="preserve">5. Wykonawca zobowiązuje się przestrzegać terminu określonego w </w:t>
      </w:r>
      <w:r>
        <w:rPr>
          <w:rFonts w:cs="Helvetica"/>
        </w:rPr>
        <w:t xml:space="preserve">§7 </w:t>
      </w:r>
      <w:r>
        <w:t>i wykonać przedmiot umowy w terminie zapisanym w ust.1.</w:t>
      </w:r>
    </w:p>
    <w:p w14:paraId="499B09A7" w14:textId="77777777" w:rsidR="006F30AA" w:rsidRDefault="00642AB6">
      <w:pPr>
        <w:pStyle w:val="Tekstpodstawowy"/>
        <w:spacing w:line="360" w:lineRule="auto"/>
        <w:rPr>
          <w:sz w:val="24"/>
          <w:szCs w:val="24"/>
        </w:rPr>
      </w:pPr>
      <w:r>
        <w:rPr>
          <w:sz w:val="24"/>
          <w:szCs w:val="24"/>
        </w:rPr>
        <w:t>3. Zamawiający może odstąpić od umowy bez prawa Wykonawcy do odszkodowania jeżeli:</w:t>
      </w:r>
    </w:p>
    <w:p w14:paraId="5BCE2C66" w14:textId="77777777" w:rsidR="006F30AA" w:rsidRDefault="00642AB6">
      <w:pPr>
        <w:pStyle w:val="Tekstpodstawowy"/>
        <w:spacing w:line="360" w:lineRule="auto"/>
        <w:rPr>
          <w:sz w:val="24"/>
          <w:szCs w:val="24"/>
        </w:rPr>
      </w:pPr>
      <w:r>
        <w:rPr>
          <w:sz w:val="24"/>
          <w:szCs w:val="24"/>
        </w:rPr>
        <w:t>a) Wykonawca bez uzasadnionych przyczyn nie rozpoczął robót i nie kontynuuje ich pomimo dodatkowego wezwania Zamawiającego przez okres 14 dni,</w:t>
      </w:r>
    </w:p>
    <w:p w14:paraId="0F8A3201" w14:textId="77777777" w:rsidR="006F30AA" w:rsidRDefault="00642AB6">
      <w:pPr>
        <w:pStyle w:val="Tekstpodstawowy"/>
        <w:spacing w:line="360" w:lineRule="auto"/>
        <w:rPr>
          <w:sz w:val="24"/>
          <w:szCs w:val="24"/>
        </w:rPr>
      </w:pPr>
      <w:r>
        <w:rPr>
          <w:sz w:val="24"/>
          <w:szCs w:val="24"/>
        </w:rPr>
        <w:t>b) Wykonawca nie wykonuje robót zgodnie z umową lub nienależycie wykonuje zobowiązania umowne.</w:t>
      </w:r>
    </w:p>
    <w:p w14:paraId="43AD07E3" w14:textId="77777777" w:rsidR="006F30AA" w:rsidRDefault="00642AB6">
      <w:pPr>
        <w:pStyle w:val="Tekstpodstawowy"/>
        <w:spacing w:line="360" w:lineRule="auto"/>
      </w:pPr>
      <w:r>
        <w:rPr>
          <w:sz w:val="24"/>
          <w:szCs w:val="24"/>
        </w:rPr>
        <w:t>4. Odstąpienie od umowy powinno nastąpić w formie pisemnej z podaniem uzasadnienia.</w:t>
      </w:r>
    </w:p>
    <w:p w14:paraId="601459CB" w14:textId="77777777" w:rsidR="006F30AA" w:rsidRDefault="00642AB6">
      <w:pPr>
        <w:pStyle w:val="Akapitzlist1"/>
        <w:spacing w:line="360" w:lineRule="auto"/>
        <w:ind w:left="0"/>
        <w:jc w:val="both"/>
      </w:pPr>
      <w:r>
        <w:t>5. W przypadku odstąpienia od umowy Wykonawca przy udziale Zamawiającego sporządzi protokół inwentaryzacji robót w toku na dzień odstąpienia.</w:t>
      </w:r>
    </w:p>
    <w:p w14:paraId="07C5A1C8" w14:textId="77777777" w:rsidR="006F30AA" w:rsidRDefault="006F30AA">
      <w:pPr>
        <w:pStyle w:val="Akapitzlist1"/>
        <w:spacing w:line="360" w:lineRule="auto"/>
        <w:ind w:left="0"/>
        <w:jc w:val="both"/>
      </w:pPr>
    </w:p>
    <w:p w14:paraId="43DC31C0" w14:textId="77777777" w:rsidR="006F30AA" w:rsidRDefault="00642AB6">
      <w:pPr>
        <w:pStyle w:val="Akapitzlist1"/>
        <w:spacing w:line="360" w:lineRule="auto"/>
        <w:ind w:left="0"/>
        <w:jc w:val="center"/>
        <w:rPr>
          <w:b/>
          <w:bCs/>
        </w:rPr>
      </w:pPr>
      <w:r>
        <w:rPr>
          <w:rFonts w:cs="Helvetica"/>
          <w:b/>
          <w:bCs/>
        </w:rPr>
        <w:t>§11</w:t>
      </w:r>
    </w:p>
    <w:p w14:paraId="716D6026" w14:textId="77777777" w:rsidR="006F30AA" w:rsidRDefault="00642AB6">
      <w:pPr>
        <w:spacing w:after="240" w:line="360" w:lineRule="auto"/>
        <w:jc w:val="center"/>
        <w:rPr>
          <w:rStyle w:val="Pogrubienie"/>
          <w:rFonts w:eastAsia="Times New Roman"/>
          <w:b w:val="0"/>
          <w:bCs w:val="0"/>
          <w:color w:val="000000"/>
        </w:rPr>
      </w:pPr>
      <w:r>
        <w:rPr>
          <w:b/>
          <w:bCs/>
        </w:rPr>
        <w:t>Sposoby odbioru, rodzaje odbioru, wymagane dokumenty</w:t>
      </w:r>
    </w:p>
    <w:p w14:paraId="0C0E8400" w14:textId="77777777" w:rsidR="006F30AA" w:rsidRDefault="00642AB6">
      <w:pPr>
        <w:spacing w:line="360" w:lineRule="auto"/>
        <w:jc w:val="both"/>
        <w:rPr>
          <w:rFonts w:eastAsia="Times New Roman" w:cs="Times New Roman"/>
          <w:color w:val="000000"/>
        </w:rPr>
      </w:pPr>
      <w:r>
        <w:rPr>
          <w:rStyle w:val="Pogrubienie"/>
          <w:rFonts w:eastAsia="Times New Roman"/>
          <w:b w:val="0"/>
          <w:bCs w:val="0"/>
          <w:color w:val="000000"/>
        </w:rPr>
        <w:t>1. Strony ustalają, że będą stosowane następujące rodzaje odbiorów:</w:t>
      </w:r>
    </w:p>
    <w:p w14:paraId="23EAA096" w14:textId="77777777" w:rsidR="006F30AA" w:rsidRDefault="00642AB6">
      <w:pPr>
        <w:spacing w:line="360" w:lineRule="auto"/>
        <w:jc w:val="both"/>
        <w:rPr>
          <w:rFonts w:eastAsia="Times New Roman" w:cs="Times New Roman"/>
          <w:color w:val="000000"/>
        </w:rPr>
      </w:pPr>
      <w:r>
        <w:rPr>
          <w:rFonts w:eastAsia="Times New Roman" w:cs="Times New Roman"/>
          <w:color w:val="000000"/>
        </w:rPr>
        <w:t>a) odbiory robót zanikowych i ulegających zakryciu,</w:t>
      </w:r>
      <w:r>
        <w:rPr>
          <w:rFonts w:eastAsia="Times New Roman" w:cs="Times New Roman"/>
          <w:color w:val="000000"/>
        </w:rPr>
        <w:tab/>
        <w:t xml:space="preserve">b) odbiory częściowe </w:t>
      </w:r>
      <w:r>
        <w:rPr>
          <w:rFonts w:eastAsia="Times New Roman" w:cs="Times New Roman"/>
        </w:rPr>
        <w:t>(rozliczenie w transzach),</w:t>
      </w:r>
    </w:p>
    <w:p w14:paraId="7B1F50E3" w14:textId="77777777" w:rsidR="006F30AA" w:rsidRDefault="00642AB6">
      <w:pPr>
        <w:spacing w:line="360" w:lineRule="auto"/>
        <w:jc w:val="both"/>
        <w:rPr>
          <w:rFonts w:eastAsia="Times New Roman" w:cs="Times New Roman"/>
          <w:color w:val="000000"/>
        </w:rPr>
      </w:pPr>
      <w:r>
        <w:rPr>
          <w:rFonts w:eastAsia="Times New Roman" w:cs="Times New Roman"/>
          <w:color w:val="000000"/>
        </w:rPr>
        <w:t>c) odbiór końcowy,</w:t>
      </w:r>
    </w:p>
    <w:p w14:paraId="7B6F0FB8" w14:textId="77777777" w:rsidR="006F30AA" w:rsidRDefault="00642AB6">
      <w:pPr>
        <w:spacing w:line="360" w:lineRule="auto"/>
        <w:jc w:val="both"/>
        <w:rPr>
          <w:rFonts w:eastAsia="Times New Roman" w:cs="Times New Roman"/>
          <w:color w:val="000000"/>
        </w:rPr>
      </w:pPr>
      <w:r>
        <w:rPr>
          <w:rFonts w:eastAsia="Times New Roman" w:cs="Times New Roman"/>
          <w:color w:val="000000"/>
        </w:rPr>
        <w:t>d) odbiór gwarancyjny przed upływem okresu gwarancji.</w:t>
      </w:r>
    </w:p>
    <w:p w14:paraId="6EBAFE67" w14:textId="77777777" w:rsidR="006F30AA" w:rsidRDefault="00642AB6">
      <w:pPr>
        <w:spacing w:line="360" w:lineRule="auto"/>
        <w:jc w:val="both"/>
        <w:rPr>
          <w:rFonts w:eastAsia="Times New Roman" w:cs="Times New Roman"/>
          <w:color w:val="000000"/>
        </w:rPr>
      </w:pPr>
      <w:r>
        <w:rPr>
          <w:rFonts w:eastAsia="Times New Roman" w:cs="Times New Roman"/>
          <w:color w:val="000000"/>
        </w:rPr>
        <w:t xml:space="preserve">2. Odbiór robót zanikających lub ulegających zakryciu polega na finalnej ocenie ilości i jakości wykonywanych robót, które w dalszym procesie realizacji ulegną zakryciu. Odbiór robót takich prac będzie dokonany w czasie umożliwiającym wykonanie ewentualnych korekt i poprawek bez hamowania postępu robót. Odbioru dokonuje wyznaczony Inspektor nadzoru. Gotowość danej części robót do odbioru zgłasza Wykonawca Inspektorowi Nadzoru. Odbiór powinien </w:t>
      </w:r>
      <w:r>
        <w:rPr>
          <w:rFonts w:eastAsia="Times New Roman" w:cs="Times New Roman"/>
          <w:color w:val="000000"/>
        </w:rPr>
        <w:lastRenderedPageBreak/>
        <w:t>być wykonany nie później niż 2 dni od daty powiadomienia Inspektora o gotowości do odbioru. Decyzję odbioru, ocenę jakości oraz zgodę na kontynuowanie robót Inspektor dokumentuje poprzez zapis w protokole odbioru robót zanikających.</w:t>
      </w:r>
    </w:p>
    <w:p w14:paraId="16BE994D" w14:textId="77777777" w:rsidR="006F30AA" w:rsidRDefault="00642AB6">
      <w:pPr>
        <w:spacing w:line="360" w:lineRule="auto"/>
        <w:jc w:val="both"/>
        <w:rPr>
          <w:rFonts w:eastAsia="Times New Roman" w:cs="Times New Roman"/>
          <w:color w:val="000000"/>
        </w:rPr>
      </w:pPr>
      <w:r>
        <w:rPr>
          <w:rFonts w:eastAsia="Times New Roman" w:cs="Times New Roman"/>
          <w:color w:val="000000"/>
        </w:rPr>
        <w:t>3. Odbiór częściowy i końcowy robót, częściowe lub całkowite zakończenie robót oraz gotowość do odbioru końcowego będzie pisemnie zgłoszona przez Wykonawcę Zamawiającemu z bezzwłocznym powiadomieniem na piśmie o tym fakcie Inspektora nadzoru inwestorskiego. Odbiory zarówno częściowe jak i odbiór końcowy nastąpi w terminie ustalonym przez Zamawiającego licząc od dnia potwierdzenia przez Inspektora zakończenia robót.</w:t>
      </w:r>
    </w:p>
    <w:p w14:paraId="290BD765" w14:textId="77777777" w:rsidR="006F30AA" w:rsidRDefault="00642AB6">
      <w:pPr>
        <w:spacing w:line="360" w:lineRule="auto"/>
        <w:jc w:val="both"/>
        <w:rPr>
          <w:color w:val="000000"/>
        </w:rPr>
      </w:pPr>
      <w:r>
        <w:rPr>
          <w:rFonts w:eastAsia="Times New Roman" w:cs="Times New Roman"/>
          <w:color w:val="000000"/>
        </w:rPr>
        <w:t xml:space="preserve">3. Razem z wnioskiem o dokonanie odbioru końcowego obiektu Wykonawca przedstawi: </w:t>
      </w:r>
    </w:p>
    <w:p w14:paraId="46530EEA" w14:textId="77777777" w:rsidR="006F30AA" w:rsidRDefault="00642AB6">
      <w:pPr>
        <w:widowControl w:val="0"/>
        <w:spacing w:line="360" w:lineRule="auto"/>
        <w:ind w:right="-1"/>
        <w:jc w:val="both"/>
        <w:rPr>
          <w:color w:val="000000"/>
        </w:rPr>
      </w:pPr>
      <w:r>
        <w:rPr>
          <w:color w:val="000000"/>
        </w:rPr>
        <w:t>a) Dziennik budowy,</w:t>
      </w:r>
    </w:p>
    <w:p w14:paraId="7B6FFCF2" w14:textId="77777777" w:rsidR="006F30AA" w:rsidRDefault="00642AB6">
      <w:pPr>
        <w:widowControl w:val="0"/>
        <w:spacing w:line="360" w:lineRule="auto"/>
        <w:ind w:right="-1"/>
        <w:jc w:val="both"/>
        <w:rPr>
          <w:color w:val="000000"/>
        </w:rPr>
      </w:pPr>
      <w:r>
        <w:rPr>
          <w:color w:val="000000"/>
        </w:rPr>
        <w:t>b) Dokumentację powykonawczą,</w:t>
      </w:r>
    </w:p>
    <w:p w14:paraId="1247DD3B" w14:textId="77777777" w:rsidR="006F30AA" w:rsidRDefault="00642AB6">
      <w:pPr>
        <w:widowControl w:val="0"/>
        <w:spacing w:line="360" w:lineRule="auto"/>
        <w:ind w:right="-1"/>
        <w:jc w:val="both"/>
        <w:rPr>
          <w:color w:val="000000"/>
        </w:rPr>
      </w:pPr>
      <w:r>
        <w:rPr>
          <w:color w:val="000000"/>
        </w:rPr>
        <w:t>c) Atesty na prefabrykaty i materiały wbudowane,</w:t>
      </w:r>
    </w:p>
    <w:p w14:paraId="69FEEA16" w14:textId="77777777" w:rsidR="006F30AA" w:rsidRDefault="00642AB6">
      <w:pPr>
        <w:widowControl w:val="0"/>
        <w:spacing w:line="360" w:lineRule="auto"/>
        <w:ind w:right="-1"/>
        <w:jc w:val="both"/>
        <w:rPr>
          <w:color w:val="000000"/>
        </w:rPr>
      </w:pPr>
      <w:r>
        <w:rPr>
          <w:color w:val="000000"/>
        </w:rPr>
        <w:t>d) Projekt wykonawczy z odnotowanymi zmianami zaistniałymi w trakcie realizacji robót,</w:t>
      </w:r>
    </w:p>
    <w:p w14:paraId="73673D08" w14:textId="77777777" w:rsidR="006F30AA" w:rsidRDefault="00642AB6">
      <w:pPr>
        <w:widowControl w:val="0"/>
        <w:spacing w:line="360" w:lineRule="auto"/>
        <w:ind w:right="-1"/>
        <w:jc w:val="both"/>
        <w:rPr>
          <w:color w:val="000000"/>
        </w:rPr>
      </w:pPr>
      <w:r>
        <w:rPr>
          <w:color w:val="000000"/>
        </w:rPr>
        <w:t>e) Wyniki wykonanych badań, pomiarów, przeprowadzonych prób stwierdzających jakość wykonanych robót oraz pozostałe dokumenty konieczne do odbioru  obiektu,</w:t>
      </w:r>
    </w:p>
    <w:p w14:paraId="5A9D6373" w14:textId="77777777" w:rsidR="006F30AA" w:rsidRDefault="00642AB6">
      <w:pPr>
        <w:widowControl w:val="0"/>
        <w:spacing w:line="360" w:lineRule="auto"/>
        <w:ind w:right="-1"/>
        <w:jc w:val="both"/>
        <w:rPr>
          <w:color w:val="000000"/>
        </w:rPr>
      </w:pPr>
      <w:r>
        <w:rPr>
          <w:color w:val="000000"/>
        </w:rPr>
        <w:t>f) Pozwolenie na użytkowanie obiektu, jeśli jest wymagane przepisami prawa,</w:t>
      </w:r>
    </w:p>
    <w:p w14:paraId="62FD233E" w14:textId="77777777" w:rsidR="006F30AA" w:rsidRDefault="00642AB6">
      <w:pPr>
        <w:widowControl w:val="0"/>
        <w:spacing w:line="360" w:lineRule="auto"/>
        <w:ind w:right="-1"/>
        <w:jc w:val="both"/>
        <w:rPr>
          <w:rFonts w:eastAsia="Times New Roman" w:cs="Times New Roman"/>
          <w:color w:val="000000"/>
        </w:rPr>
      </w:pPr>
      <w:r>
        <w:rPr>
          <w:color w:val="000000"/>
        </w:rPr>
        <w:t>g) Geodezyjną dokumentację powykonawczą</w:t>
      </w:r>
      <w:r>
        <w:rPr>
          <w:rFonts w:eastAsia="Times New Roman" w:cs="Times New Roman"/>
          <w:color w:val="000000"/>
        </w:rPr>
        <w:t>.</w:t>
      </w:r>
    </w:p>
    <w:p w14:paraId="243DF404" w14:textId="77777777" w:rsidR="006F30AA" w:rsidRDefault="00642AB6">
      <w:pPr>
        <w:widowControl w:val="0"/>
        <w:spacing w:line="360" w:lineRule="auto"/>
        <w:ind w:left="30" w:right="-1"/>
        <w:jc w:val="both"/>
        <w:rPr>
          <w:rFonts w:eastAsia="Times New Roman" w:cs="Times New Roman"/>
          <w:color w:val="000000"/>
        </w:rPr>
      </w:pPr>
      <w:r>
        <w:rPr>
          <w:rFonts w:eastAsia="Times New Roman" w:cs="Times New Roman"/>
          <w:color w:val="000000"/>
        </w:rPr>
        <w:t>5. Wykonawca pokryje wszystkie koszty związane z uzyskaniem atestów, świadectw, obsługi geodezyjnej oraz uaktualnienia dokumentacji powykonawczej w ilości 3 egz. itp.</w:t>
      </w:r>
    </w:p>
    <w:p w14:paraId="77C705E8" w14:textId="77777777" w:rsidR="006F30AA" w:rsidRDefault="00642AB6">
      <w:pPr>
        <w:spacing w:line="360" w:lineRule="auto"/>
        <w:jc w:val="both"/>
        <w:rPr>
          <w:rFonts w:eastAsia="Times New Roman" w:cs="Times New Roman"/>
          <w:color w:val="000000"/>
        </w:rPr>
      </w:pPr>
      <w:r>
        <w:rPr>
          <w:rFonts w:eastAsia="Times New Roman" w:cs="Times New Roman"/>
          <w:color w:val="000000"/>
        </w:rPr>
        <w:t>6. Odbioru końcowego robót dokona komisja wyznaczona przez Zamawiającego w obecności Inspektora nadzoru, kierownika robót i Wykonawcy.</w:t>
      </w:r>
    </w:p>
    <w:p w14:paraId="293A87EC" w14:textId="77777777" w:rsidR="006F30AA" w:rsidRDefault="00642AB6">
      <w:pPr>
        <w:spacing w:line="360" w:lineRule="auto"/>
        <w:jc w:val="both"/>
      </w:pPr>
      <w:r>
        <w:rPr>
          <w:rFonts w:eastAsia="Times New Roman" w:cs="Times New Roman"/>
          <w:color w:val="000000"/>
        </w:rPr>
        <w:t xml:space="preserve">7. </w:t>
      </w:r>
      <w:r>
        <w:t>Zamawiający wyznaczy datę i rozpocznie czynności odbioru końcowego robót stanowiących przedmiot umowy w ciągu 7 dni od daty zawiadomienia i powiadomi pisemnie uczestników odbioru.</w:t>
      </w:r>
    </w:p>
    <w:p w14:paraId="457D3F47" w14:textId="77777777" w:rsidR="006F30AA" w:rsidRDefault="00642AB6">
      <w:pPr>
        <w:spacing w:line="360" w:lineRule="auto"/>
        <w:jc w:val="both"/>
      </w:pPr>
      <w:r>
        <w:t>8. Jeżeli w toku czynności odbioru częściowego lub końcowego zostaną stwierdzone wady, to Zamawiającemu przysługują następujące uprawnienia:</w:t>
      </w:r>
    </w:p>
    <w:p w14:paraId="70F158C3" w14:textId="77777777" w:rsidR="006F30AA" w:rsidRDefault="00642AB6">
      <w:pPr>
        <w:spacing w:line="360" w:lineRule="auto"/>
        <w:jc w:val="both"/>
      </w:pPr>
      <w:r>
        <w:t>a) Jeżeli wady nadają się do usunięcia, może odmówić odbioru do czasu usunięcia wad,</w:t>
      </w:r>
    </w:p>
    <w:p w14:paraId="75E7261A" w14:textId="77777777" w:rsidR="006F30AA" w:rsidRDefault="00642AB6">
      <w:pPr>
        <w:spacing w:line="360" w:lineRule="auto"/>
        <w:jc w:val="both"/>
      </w:pPr>
      <w:r>
        <w:t>b) Jeżeli wady nie nadają się do usunięcia, to:</w:t>
      </w:r>
    </w:p>
    <w:p w14:paraId="3FAD97A0" w14:textId="77777777" w:rsidR="006F30AA" w:rsidRDefault="00642AB6">
      <w:pPr>
        <w:spacing w:line="360" w:lineRule="auto"/>
        <w:jc w:val="both"/>
      </w:pPr>
      <w:r>
        <w:t>- jeżeli nie uniemożliwiają one użytkowania przedmiotu odbioru zgodnie z przeznaczeniem Zamawiający może obniżyć odpowiednio wynagrodzenie,</w:t>
      </w:r>
    </w:p>
    <w:p w14:paraId="019EA96C" w14:textId="77777777" w:rsidR="006F30AA" w:rsidRDefault="00642AB6">
      <w:pPr>
        <w:spacing w:line="360" w:lineRule="auto"/>
        <w:jc w:val="both"/>
      </w:pPr>
      <w:r>
        <w:t>- jeżeli wady uniemożliwiają użytkowanie przedmiotu umowy, Zamawiający może odstąpić od umowy lub żądać wykonania przedmiotu umowy po raz drugi,</w:t>
      </w:r>
    </w:p>
    <w:p w14:paraId="3ED654F9" w14:textId="77777777" w:rsidR="006F30AA" w:rsidRDefault="00642AB6">
      <w:pPr>
        <w:spacing w:line="360" w:lineRule="auto"/>
        <w:jc w:val="both"/>
        <w:rPr>
          <w:rFonts w:eastAsia="Times New Roman" w:cs="Times New Roman"/>
          <w:color w:val="000000"/>
        </w:rPr>
      </w:pPr>
      <w:r>
        <w:lastRenderedPageBreak/>
        <w:t>9. Wykonawca zobowiązany jest do zawiadomienia Zamawiającego o usunięciu wad.</w:t>
      </w:r>
      <w:r>
        <w:br/>
        <w:t xml:space="preserve">10. </w:t>
      </w:r>
      <w:r>
        <w:rPr>
          <w:rFonts w:eastAsia="Times New Roman" w:cs="Times New Roman"/>
          <w:color w:val="000000"/>
        </w:rPr>
        <w:t>Zakończenie odbioru końcowego wraz z podpisaniem bezusterkowego protokołu odbioru jest równoznaczne z potwierdzeniem wykonania przedmiotu umowy.</w:t>
      </w:r>
    </w:p>
    <w:p w14:paraId="3F86ABE6" w14:textId="77777777" w:rsidR="006F30AA" w:rsidRDefault="00642AB6">
      <w:pPr>
        <w:spacing w:after="240" w:line="360" w:lineRule="auto"/>
        <w:jc w:val="both"/>
        <w:rPr>
          <w:rFonts w:cs="Helvetica"/>
          <w:b/>
          <w:bCs/>
        </w:rPr>
      </w:pPr>
      <w:r>
        <w:rPr>
          <w:rFonts w:eastAsia="Times New Roman" w:cs="Times New Roman"/>
          <w:color w:val="000000"/>
        </w:rPr>
        <w:t>11. Odbiór gwarancyjny dokonywany jest przed upływem terminu gwarancji i polega na sprawdzeniu usunięcia wad powstałych i ujawnionych w okresie gwarancji.</w:t>
      </w:r>
    </w:p>
    <w:p w14:paraId="2C7D7AE3" w14:textId="77777777" w:rsidR="006F30AA" w:rsidRDefault="00642AB6">
      <w:pPr>
        <w:pStyle w:val="Akapitzlist1"/>
        <w:spacing w:line="360" w:lineRule="auto"/>
        <w:ind w:left="0"/>
        <w:jc w:val="center"/>
        <w:rPr>
          <w:b/>
          <w:bCs/>
        </w:rPr>
      </w:pPr>
      <w:r>
        <w:rPr>
          <w:rFonts w:cs="Helvetica"/>
          <w:b/>
          <w:bCs/>
        </w:rPr>
        <w:t>§12</w:t>
      </w:r>
    </w:p>
    <w:p w14:paraId="64E01241" w14:textId="77777777" w:rsidR="006F30AA" w:rsidRDefault="00642AB6">
      <w:pPr>
        <w:spacing w:after="240" w:line="360" w:lineRule="auto"/>
        <w:jc w:val="center"/>
      </w:pPr>
      <w:r>
        <w:rPr>
          <w:b/>
          <w:bCs/>
        </w:rPr>
        <w:t>Postanowienia końcowe</w:t>
      </w:r>
    </w:p>
    <w:p w14:paraId="032945DF" w14:textId="77777777" w:rsidR="006F30AA" w:rsidRDefault="00642AB6">
      <w:pPr>
        <w:pStyle w:val="Akapitzlist1"/>
        <w:spacing w:line="360" w:lineRule="auto"/>
        <w:ind w:left="0"/>
        <w:jc w:val="both"/>
      </w:pPr>
      <w:r>
        <w:t>1. W sytuacji jakichkolwiek sporów lub wątpliwości odnoszących się do wykonania postanowień niniejszej umowy Zamawiający i Wykonawca zobowiązują się do dołożenia wszelkich starań, aby zakończyć je polubownie.</w:t>
      </w:r>
    </w:p>
    <w:p w14:paraId="616A31F5" w14:textId="77777777" w:rsidR="006F30AA" w:rsidRDefault="00642AB6">
      <w:pPr>
        <w:pStyle w:val="Akapitzlist1"/>
        <w:spacing w:line="360" w:lineRule="auto"/>
        <w:ind w:left="0"/>
        <w:jc w:val="both"/>
      </w:pPr>
      <w:r>
        <w:t>2. W celu ostatecznego rozwiązania jakiegokolwiek sporu niezadowolona Strona powiadomi drugą Stronę pisemnie o charakterze sporu wraz z pełnymi szczegółami uzasadniającymi jej zastrzeżenia.</w:t>
      </w:r>
    </w:p>
    <w:p w14:paraId="420B7BD1" w14:textId="77777777" w:rsidR="006F30AA" w:rsidRDefault="00642AB6">
      <w:pPr>
        <w:pStyle w:val="Akapitzlist1"/>
        <w:spacing w:line="360" w:lineRule="auto"/>
        <w:ind w:left="0"/>
        <w:jc w:val="both"/>
      </w:pPr>
      <w:r>
        <w:t>3. Skierowanie sprawy na drogę sądową Strony będą traktować jako ostateczność, gdy zawiodą wszelkie środki do polubownego rozwiązywania sporów.</w:t>
      </w:r>
    </w:p>
    <w:p w14:paraId="4D99DC6A" w14:textId="77777777" w:rsidR="006F30AA" w:rsidRDefault="00642AB6">
      <w:pPr>
        <w:pStyle w:val="Akapitzlist1"/>
        <w:spacing w:line="360" w:lineRule="auto"/>
        <w:ind w:left="0"/>
        <w:jc w:val="both"/>
      </w:pPr>
      <w:r>
        <w:t>4. Wszelkie prawa i obowiązki wynikające z niniejszej umowy nie mogą być przedmiotem skutecznej umowy cesji/przelewu bez pisemnej zgody Zamawiającego.</w:t>
      </w:r>
    </w:p>
    <w:p w14:paraId="22A9A008" w14:textId="77777777" w:rsidR="006F30AA" w:rsidRDefault="00642AB6">
      <w:pPr>
        <w:pStyle w:val="Akapitzlist1"/>
        <w:spacing w:line="360" w:lineRule="auto"/>
        <w:ind w:left="0"/>
        <w:jc w:val="both"/>
      </w:pPr>
      <w:r>
        <w:t>5. W sprawach nieuregulowanych niniejszą umowę będą miały zastosowanie przepisy Kodeksu Cywilnego.</w:t>
      </w:r>
    </w:p>
    <w:p w14:paraId="606D1E5B" w14:textId="77777777" w:rsidR="006F30AA" w:rsidRDefault="00642AB6">
      <w:pPr>
        <w:pStyle w:val="Akapitzlist1"/>
        <w:spacing w:line="360" w:lineRule="auto"/>
        <w:ind w:left="0"/>
        <w:jc w:val="both"/>
      </w:pPr>
      <w:r>
        <w:t>6. Sądem właściwym do rozstrzygania sporów, jest sąd właściwości ogólnej dla Zamawiającego.</w:t>
      </w:r>
    </w:p>
    <w:p w14:paraId="553285E3" w14:textId="77777777" w:rsidR="006F30AA" w:rsidRDefault="00642AB6">
      <w:pPr>
        <w:pStyle w:val="Akapitzlist1"/>
        <w:spacing w:line="360" w:lineRule="auto"/>
        <w:ind w:left="0"/>
        <w:jc w:val="both"/>
      </w:pPr>
      <w:r>
        <w:t xml:space="preserve">7. Wszelkie zmiany niniejszej umowy wymagają uzgodnień pisemnych w formie aneksu do umowy, z wyjątkiem postanowień w </w:t>
      </w:r>
      <w:r>
        <w:rPr>
          <w:rFonts w:cs="Helvetica"/>
        </w:rPr>
        <w:t xml:space="preserve">§3 </w:t>
      </w:r>
      <w:r>
        <w:t>niniejszej umowy pod rygorem nieważności.</w:t>
      </w:r>
    </w:p>
    <w:p w14:paraId="0E4746D6" w14:textId="77777777" w:rsidR="006F30AA" w:rsidRDefault="00642AB6">
      <w:pPr>
        <w:pStyle w:val="Akapitzlist1"/>
        <w:spacing w:line="360" w:lineRule="auto"/>
        <w:ind w:left="0"/>
        <w:jc w:val="both"/>
      </w:pPr>
      <w:r>
        <w:t>8. Umowę sporządzono w dwóch jednobrzmiących egzemplarzach na prawach oryginału każdy, po jednym egzemplarzu dla każdej ze Stron.</w:t>
      </w:r>
    </w:p>
    <w:p w14:paraId="5F752C66" w14:textId="77777777" w:rsidR="006F30AA" w:rsidRDefault="006F30AA">
      <w:pPr>
        <w:pStyle w:val="Akapitzlist1"/>
        <w:spacing w:line="276" w:lineRule="auto"/>
        <w:ind w:left="0"/>
        <w:jc w:val="center"/>
        <w:rPr>
          <w:rFonts w:cs="Helvetica"/>
          <w:b/>
          <w:bCs/>
        </w:rPr>
      </w:pPr>
    </w:p>
    <w:p w14:paraId="2D3528C9" w14:textId="77777777" w:rsidR="006F30AA" w:rsidRDefault="00642AB6">
      <w:pPr>
        <w:pStyle w:val="Akapitzlist1"/>
        <w:spacing w:line="276" w:lineRule="auto"/>
        <w:ind w:left="0"/>
        <w:jc w:val="center"/>
        <w:rPr>
          <w:rFonts w:cs="Helvetica"/>
          <w:b/>
          <w:bCs/>
        </w:rPr>
      </w:pPr>
      <w:r>
        <w:rPr>
          <w:rFonts w:cs="Helvetica"/>
          <w:b/>
          <w:bCs/>
        </w:rPr>
        <w:t>§13</w:t>
      </w:r>
    </w:p>
    <w:p w14:paraId="6B6A77CA" w14:textId="77777777" w:rsidR="006F30AA" w:rsidRDefault="00642AB6">
      <w:pPr>
        <w:pStyle w:val="Standard"/>
        <w:spacing w:after="240" w:line="360" w:lineRule="auto"/>
        <w:jc w:val="center"/>
        <w:rPr>
          <w:b/>
          <w:bCs/>
        </w:rPr>
      </w:pPr>
      <w:r>
        <w:rPr>
          <w:b/>
          <w:bCs/>
        </w:rPr>
        <w:t>Ochrona danych osobowych</w:t>
      </w:r>
    </w:p>
    <w:p w14:paraId="6E82793D" w14:textId="77777777" w:rsidR="006F30AA" w:rsidRDefault="00642AB6">
      <w:pPr>
        <w:pStyle w:val="Standard"/>
        <w:spacing w:line="360" w:lineRule="auto"/>
        <w:jc w:val="both"/>
        <w:rPr>
          <w:rFonts w:cs="Times New Roman"/>
        </w:rPr>
      </w:pPr>
      <w:r>
        <w:rPr>
          <w:rFonts w:cs="Times New Roman"/>
          <w:lang w:eastAsia="pl-PL"/>
        </w:rPr>
        <w:t xml:space="preserve">1. Zgodnie z art. 13 ust. 1 i 2 </w:t>
      </w:r>
      <w:r>
        <w:rPr>
          <w:rFonts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cs="Times New Roman"/>
          <w:lang w:eastAsia="pl-PL"/>
        </w:rPr>
        <w:t>dalej „RODO”, Zamawiający informuje, że:</w:t>
      </w:r>
    </w:p>
    <w:p w14:paraId="1E7218EA" w14:textId="77777777" w:rsidR="006F30AA" w:rsidRDefault="00642AB6">
      <w:pPr>
        <w:pStyle w:val="Standard"/>
        <w:numPr>
          <w:ilvl w:val="0"/>
          <w:numId w:val="4"/>
        </w:numPr>
        <w:spacing w:line="360" w:lineRule="auto"/>
        <w:jc w:val="both"/>
        <w:rPr>
          <w:rFonts w:cs="Times New Roman"/>
        </w:rPr>
      </w:pPr>
      <w:r>
        <w:rPr>
          <w:rFonts w:cs="Times New Roman"/>
        </w:rPr>
        <w:lastRenderedPageBreak/>
        <w:t>administratorem Pani/Pana danych osobowych jest Muzeum Okręgowe Ziemi Kaliskiej w Kaliszu,</w:t>
      </w:r>
    </w:p>
    <w:p w14:paraId="1A32974F" w14:textId="77777777" w:rsidR="006F30AA" w:rsidRDefault="00642AB6">
      <w:pPr>
        <w:pStyle w:val="Standard"/>
        <w:numPr>
          <w:ilvl w:val="0"/>
          <w:numId w:val="4"/>
        </w:numPr>
        <w:spacing w:line="360" w:lineRule="auto"/>
        <w:jc w:val="both"/>
        <w:rPr>
          <w:rFonts w:cs="Times New Roman"/>
        </w:rPr>
      </w:pPr>
      <w:r>
        <w:rPr>
          <w:rFonts w:cs="Times New Roman"/>
        </w:rPr>
        <w:t>Pani/Pana dane osobowe przetwarzane będą na podstawie art. 6 ust. 1 lit. c</w:t>
      </w:r>
      <w:r>
        <w:rPr>
          <w:rFonts w:cs="Times New Roman"/>
          <w:i/>
        </w:rPr>
        <w:t xml:space="preserve"> </w:t>
      </w:r>
      <w:r>
        <w:rPr>
          <w:rFonts w:cs="Times New Roman"/>
        </w:rPr>
        <w:t>RODO w celu związanym z postępowaniem o udzielenie zamówienia i w związku z realizacją zamówienia</w:t>
      </w:r>
      <w:r>
        <w:rPr>
          <w:rFonts w:cs="Times New Roman"/>
          <w:bCs/>
        </w:rPr>
        <w:t>;</w:t>
      </w:r>
    </w:p>
    <w:p w14:paraId="21E3846C" w14:textId="77777777" w:rsidR="006F30AA" w:rsidRDefault="00642AB6">
      <w:pPr>
        <w:pStyle w:val="Standard"/>
        <w:numPr>
          <w:ilvl w:val="0"/>
          <w:numId w:val="4"/>
        </w:numPr>
        <w:spacing w:line="360" w:lineRule="auto"/>
        <w:jc w:val="both"/>
        <w:rPr>
          <w:rFonts w:cs="Times New Roman"/>
        </w:rPr>
      </w:pPr>
      <w:r>
        <w:rPr>
          <w:rFonts w:cs="Times New Roman"/>
        </w:rPr>
        <w:t>odbiorcami Pani/Pana danych osobowych będą osoby lub podmioty, którym udostępniona zostanie dokumentacja postępowania.</w:t>
      </w:r>
    </w:p>
    <w:p w14:paraId="305BEB18" w14:textId="77777777" w:rsidR="006F30AA" w:rsidRDefault="00642AB6">
      <w:pPr>
        <w:pStyle w:val="Standard"/>
        <w:numPr>
          <w:ilvl w:val="0"/>
          <w:numId w:val="4"/>
        </w:numPr>
        <w:spacing w:line="360" w:lineRule="auto"/>
        <w:jc w:val="both"/>
        <w:rPr>
          <w:rFonts w:cs="Times New Roman"/>
        </w:rPr>
      </w:pPr>
      <w:r>
        <w:rPr>
          <w:rFonts w:cs="Times New Roman"/>
        </w:rPr>
        <w:t>Pani/Pana dane osobowe będą przechowywane, przez okres 4 lat od dnia zakończenia postępowania o udzielenie zamówienia, a jeżeli czas trwania umowy przekroczy 4 lata, okres przechowywania obejmuje cały czas trwania umowy;</w:t>
      </w:r>
    </w:p>
    <w:p w14:paraId="5156B29D" w14:textId="77777777" w:rsidR="006F30AA" w:rsidRDefault="00642AB6">
      <w:pPr>
        <w:pStyle w:val="Standard"/>
        <w:numPr>
          <w:ilvl w:val="0"/>
          <w:numId w:val="4"/>
        </w:numPr>
        <w:spacing w:line="360" w:lineRule="auto"/>
        <w:jc w:val="both"/>
        <w:rPr>
          <w:rFonts w:cs="Times New Roman"/>
        </w:rPr>
      </w:pPr>
      <w:r>
        <w:rPr>
          <w:rFonts w:cs="Times New Roman"/>
        </w:rPr>
        <w:t>Okres przechowywania danych osobowych może być dłuższy, np. z uwagi na dochodzenie roszczeń lub inny obowiązek wymagany przez przepisy prawa powszechnie obowiązującego;</w:t>
      </w:r>
    </w:p>
    <w:p w14:paraId="060F0209" w14:textId="77777777" w:rsidR="006F30AA" w:rsidRDefault="00642AB6">
      <w:pPr>
        <w:pStyle w:val="Standard"/>
        <w:numPr>
          <w:ilvl w:val="0"/>
          <w:numId w:val="4"/>
        </w:numPr>
        <w:spacing w:line="360" w:lineRule="auto"/>
        <w:jc w:val="both"/>
        <w:rPr>
          <w:rFonts w:cs="Times New Roman"/>
        </w:rPr>
      </w:pPr>
      <w:r>
        <w:rPr>
          <w:rFonts w:cs="Times New Roman"/>
        </w:rPr>
        <w:t>obowiązek podania przez Panią/Pana danych osobowych bezpośrednio Pani/Pana dotyczących jest wymogiem ustawowym określonym w art. 66 §1 przepisach Kodeksu Cywilnego, konsekwencje niepodania określonych danych wynikają z odpowiednich przepisów Kodeksu Cywilnego,</w:t>
      </w:r>
    </w:p>
    <w:p w14:paraId="08CDD450" w14:textId="77777777" w:rsidR="006F30AA" w:rsidRDefault="00642AB6">
      <w:pPr>
        <w:pStyle w:val="Standard"/>
        <w:numPr>
          <w:ilvl w:val="0"/>
          <w:numId w:val="4"/>
        </w:numPr>
        <w:spacing w:line="360" w:lineRule="auto"/>
        <w:jc w:val="both"/>
        <w:rPr>
          <w:rFonts w:cs="Times New Roman"/>
        </w:rPr>
      </w:pPr>
      <w:r>
        <w:rPr>
          <w:rFonts w:cs="Times New Roman"/>
        </w:rPr>
        <w:t>w odniesieniu do Pani/Pana danych osobowych decyzje nie będą podejmowane w sposób zautomatyzowany, stosowanie do art. 22 RODO;</w:t>
      </w:r>
    </w:p>
    <w:p w14:paraId="5B56A7A6" w14:textId="77777777" w:rsidR="006F30AA" w:rsidRDefault="00642AB6">
      <w:pPr>
        <w:pStyle w:val="Standard"/>
        <w:numPr>
          <w:ilvl w:val="0"/>
          <w:numId w:val="4"/>
        </w:numPr>
        <w:spacing w:line="360" w:lineRule="auto"/>
        <w:jc w:val="both"/>
        <w:rPr>
          <w:rFonts w:cs="Times New Roman"/>
        </w:rPr>
      </w:pPr>
      <w:r>
        <w:rPr>
          <w:rFonts w:cs="Times New Roman"/>
        </w:rPr>
        <w:t>posiada Pani/Pan:</w:t>
      </w:r>
    </w:p>
    <w:p w14:paraId="266A7A0D" w14:textId="77777777" w:rsidR="006F30AA" w:rsidRDefault="00642AB6">
      <w:pPr>
        <w:pStyle w:val="Akapitzlist"/>
        <w:numPr>
          <w:ilvl w:val="0"/>
          <w:numId w:val="5"/>
        </w:numPr>
        <w:suppressAutoHyphens w:val="0"/>
        <w:spacing w:line="360" w:lineRule="auto"/>
        <w:ind w:left="0" w:firstLine="440"/>
        <w:jc w:val="both"/>
        <w:rPr>
          <w:rFonts w:cs="Times New Roman"/>
        </w:rPr>
      </w:pPr>
      <w:r>
        <w:rPr>
          <w:rFonts w:cs="Times New Roman"/>
        </w:rPr>
        <w:t>na podstawie art. 15 RODO prawo dostępu do danych osobowych Pani/Pana dotyczących,</w:t>
      </w:r>
    </w:p>
    <w:p w14:paraId="5DD90A08" w14:textId="77777777" w:rsidR="006F30AA" w:rsidRDefault="00642AB6">
      <w:pPr>
        <w:pStyle w:val="Akapitzlist"/>
        <w:numPr>
          <w:ilvl w:val="0"/>
          <w:numId w:val="5"/>
        </w:numPr>
        <w:suppressAutoHyphens w:val="0"/>
        <w:spacing w:line="360" w:lineRule="auto"/>
        <w:ind w:left="0" w:firstLine="440"/>
        <w:jc w:val="both"/>
        <w:rPr>
          <w:rFonts w:cs="Times New Roman"/>
        </w:rPr>
      </w:pPr>
      <w:r>
        <w:rPr>
          <w:rFonts w:cs="Times New Roman"/>
        </w:rPr>
        <w:t>na podstawie art. 16 RODO prawo do sprostowania Pani/Pana danych osobowych</w:t>
      </w:r>
      <w:r>
        <w:rPr>
          <w:rStyle w:val="FootnoteAnchor"/>
          <w:rFonts w:cs="Times New Roman"/>
        </w:rPr>
        <w:footnoteReference w:id="1"/>
      </w:r>
      <w:r>
        <w:rPr>
          <w:rFonts w:cs="Times New Roman"/>
        </w:rPr>
        <w:t>,</w:t>
      </w:r>
    </w:p>
    <w:p w14:paraId="6A62AF6B" w14:textId="77777777" w:rsidR="006F30AA" w:rsidRDefault="00642AB6">
      <w:pPr>
        <w:pStyle w:val="Akapitzlist"/>
        <w:numPr>
          <w:ilvl w:val="0"/>
          <w:numId w:val="5"/>
        </w:numPr>
        <w:suppressAutoHyphens w:val="0"/>
        <w:spacing w:line="360" w:lineRule="auto"/>
        <w:ind w:left="0" w:firstLine="440"/>
        <w:jc w:val="both"/>
        <w:rPr>
          <w:rFonts w:cs="Times New Roman"/>
        </w:rPr>
      </w:pPr>
      <w:r>
        <w:rPr>
          <w:rFonts w:cs="Times New Roman"/>
        </w:rPr>
        <w:t>na podstawie art. 18 RODO prawo żądania od administratora ograniczenia przetwarzania danych osobowych z zastrzeżeniem przypadków, o których mowa w art. 18 ust. 2 RODO</w:t>
      </w:r>
      <w:r>
        <w:rPr>
          <w:rStyle w:val="FootnoteAnchor"/>
          <w:rFonts w:cs="Times New Roman"/>
          <w:b/>
          <w:bCs/>
        </w:rPr>
        <w:footnoteReference w:id="2"/>
      </w:r>
      <w:r>
        <w:rPr>
          <w:rFonts w:cs="Times New Roman"/>
        </w:rPr>
        <w:t>,</w:t>
      </w:r>
    </w:p>
    <w:p w14:paraId="66F085E4" w14:textId="77777777" w:rsidR="006F30AA" w:rsidRDefault="00642AB6">
      <w:pPr>
        <w:pStyle w:val="Akapitzlist"/>
        <w:numPr>
          <w:ilvl w:val="0"/>
          <w:numId w:val="5"/>
        </w:numPr>
        <w:suppressAutoHyphens w:val="0"/>
        <w:spacing w:line="360" w:lineRule="auto"/>
        <w:ind w:left="0" w:firstLine="440"/>
        <w:jc w:val="both"/>
        <w:rPr>
          <w:rFonts w:cs="Times New Roman"/>
        </w:rPr>
      </w:pPr>
      <w:r>
        <w:rPr>
          <w:rFonts w:cs="Times New Roman"/>
        </w:rPr>
        <w:t>prawo do wniesienia skargi do Prezesa Urzędu Ochrony Danych Osobowych, gdy uzna</w:t>
      </w:r>
    </w:p>
    <w:p w14:paraId="344D7CDB" w14:textId="77777777" w:rsidR="006F30AA" w:rsidRDefault="00642AB6">
      <w:pPr>
        <w:pStyle w:val="Akapitzlist"/>
        <w:spacing w:line="360" w:lineRule="auto"/>
        <w:ind w:left="0"/>
        <w:jc w:val="both"/>
        <w:rPr>
          <w:rFonts w:cs="Times New Roman"/>
        </w:rPr>
      </w:pPr>
      <w:r>
        <w:rPr>
          <w:rFonts w:cs="Times New Roman"/>
        </w:rPr>
        <w:t xml:space="preserve">              Pani/Pan, że przetwarzanie danych osobowych Pani/Pana dotyczących narusza przepisy</w:t>
      </w:r>
    </w:p>
    <w:p w14:paraId="1BBBAF28" w14:textId="77777777" w:rsidR="006F30AA" w:rsidRDefault="00642AB6">
      <w:pPr>
        <w:pStyle w:val="Akapitzlist"/>
        <w:spacing w:line="360" w:lineRule="auto"/>
        <w:ind w:left="0"/>
        <w:jc w:val="both"/>
        <w:rPr>
          <w:rFonts w:cs="Times New Roman"/>
        </w:rPr>
      </w:pPr>
      <w:r>
        <w:rPr>
          <w:rFonts w:cs="Times New Roman"/>
        </w:rPr>
        <w:lastRenderedPageBreak/>
        <w:t xml:space="preserve">             RODO;</w:t>
      </w:r>
    </w:p>
    <w:p w14:paraId="0A3B63F5" w14:textId="77777777" w:rsidR="006F30AA" w:rsidRDefault="00642AB6">
      <w:pPr>
        <w:pStyle w:val="Akapitzlist"/>
        <w:numPr>
          <w:ilvl w:val="0"/>
          <w:numId w:val="6"/>
        </w:numPr>
        <w:suppressAutoHyphens w:val="0"/>
        <w:spacing w:line="360" w:lineRule="auto"/>
        <w:jc w:val="both"/>
        <w:rPr>
          <w:rFonts w:cs="Times New Roman"/>
        </w:rPr>
      </w:pPr>
      <w:r>
        <w:rPr>
          <w:rFonts w:cs="Times New Roman"/>
        </w:rPr>
        <w:t>nie przysługuje Pani/Panu:</w:t>
      </w:r>
    </w:p>
    <w:p w14:paraId="237659FD" w14:textId="77777777" w:rsidR="006F30AA" w:rsidRDefault="00642AB6">
      <w:pPr>
        <w:pStyle w:val="Akapitzlist"/>
        <w:numPr>
          <w:ilvl w:val="0"/>
          <w:numId w:val="7"/>
        </w:numPr>
        <w:suppressAutoHyphens w:val="0"/>
        <w:spacing w:line="360" w:lineRule="auto"/>
        <w:ind w:left="0" w:firstLine="440"/>
        <w:jc w:val="both"/>
      </w:pPr>
      <w:r>
        <w:t>w związku z art. 17 ust. 3 lit. b, d lub e RODO prawo do usunięcia danych osobowych,</w:t>
      </w:r>
    </w:p>
    <w:p w14:paraId="0E670A4B" w14:textId="77777777" w:rsidR="006F30AA" w:rsidRDefault="00642AB6">
      <w:pPr>
        <w:pStyle w:val="Akapitzlist"/>
        <w:numPr>
          <w:ilvl w:val="0"/>
          <w:numId w:val="7"/>
        </w:numPr>
        <w:suppressAutoHyphens w:val="0"/>
        <w:spacing w:line="360" w:lineRule="auto"/>
        <w:ind w:left="0" w:firstLine="440"/>
        <w:jc w:val="both"/>
      </w:pPr>
      <w:r>
        <w:t>prawo do przenoszenia danych osobowych, o którym mowa w art. 20 RODO,</w:t>
      </w:r>
    </w:p>
    <w:p w14:paraId="22028862" w14:textId="77777777" w:rsidR="006F30AA" w:rsidRDefault="00642AB6">
      <w:pPr>
        <w:pStyle w:val="Akapitzlist"/>
        <w:numPr>
          <w:ilvl w:val="0"/>
          <w:numId w:val="7"/>
        </w:numPr>
        <w:suppressAutoHyphens w:val="0"/>
        <w:spacing w:line="360" w:lineRule="auto"/>
        <w:ind w:left="0" w:firstLine="440"/>
        <w:jc w:val="both"/>
      </w:pPr>
      <w:r>
        <w:t xml:space="preserve">na podstawie art. 21 RODO prawo sprzeciwu, wobec przetwarzania danych osobowych, </w:t>
      </w:r>
      <w:r>
        <w:tab/>
        <w:t xml:space="preserve">gdyż </w:t>
      </w:r>
      <w:r>
        <w:rPr>
          <w:lang w:eastAsia="pl-PL"/>
        </w:rPr>
        <w:t xml:space="preserve">podstawą prawną przetwarzania Pani/Pana danych osobowych jest art. 6 ust. 1 </w:t>
      </w:r>
      <w:proofErr w:type="spellStart"/>
      <w:r>
        <w:rPr>
          <w:lang w:eastAsia="pl-PL"/>
        </w:rPr>
        <w:t>lit.c</w:t>
      </w:r>
      <w:proofErr w:type="spellEnd"/>
      <w:r>
        <w:rPr>
          <w:lang w:eastAsia="pl-PL"/>
        </w:rPr>
        <w:t xml:space="preserve"> </w:t>
      </w:r>
      <w:r>
        <w:rPr>
          <w:lang w:eastAsia="pl-PL"/>
        </w:rPr>
        <w:tab/>
        <w:t>RODO.</w:t>
      </w:r>
    </w:p>
    <w:p w14:paraId="5636E6BA" w14:textId="77777777" w:rsidR="006F30AA" w:rsidRDefault="00642AB6">
      <w:pPr>
        <w:suppressAutoHyphens w:val="0"/>
        <w:spacing w:line="360" w:lineRule="auto"/>
        <w:jc w:val="both"/>
      </w:pPr>
      <w:r>
        <w:t>2. Wykonawca zobowiązuje się nie ujawniać osobom trzecim niezwiązanym z realizacją Umowy, faktów i okoliczności poznanych w związku z wykonaniem Umowy.</w:t>
      </w:r>
    </w:p>
    <w:p w14:paraId="133E4038" w14:textId="77777777" w:rsidR="006F30AA" w:rsidRDefault="00642AB6">
      <w:pPr>
        <w:suppressAutoHyphens w:val="0"/>
        <w:spacing w:line="360" w:lineRule="auto"/>
        <w:jc w:val="both"/>
      </w:pPr>
      <w:r>
        <w:t>3. Wykonawca zobowiązuje się do przestrzegania zasad ochrony danych osobowych wynikających z ustawy o ochronie danych osobowych i przepisów wykonawczych.</w:t>
      </w:r>
    </w:p>
    <w:p w14:paraId="5632653B" w14:textId="77777777" w:rsidR="006F30AA" w:rsidRDefault="00642AB6">
      <w:pPr>
        <w:suppressAutoHyphens w:val="0"/>
        <w:spacing w:line="360" w:lineRule="auto"/>
        <w:jc w:val="both"/>
      </w:pPr>
      <w:r>
        <w:t>4. Wykonawca zobowiązuje się do zapewnienia, że osoby, które zostały przez niego upoważnione do przetwarzania danych osobowych, będą zachowywały w tajemnicy te dane osobowe oraz sposoby ich zabezpieczenia.</w:t>
      </w:r>
    </w:p>
    <w:p w14:paraId="66626DCF" w14:textId="77777777" w:rsidR="006F30AA" w:rsidRDefault="00642AB6">
      <w:pPr>
        <w:suppressAutoHyphens w:val="0"/>
        <w:spacing w:line="360" w:lineRule="auto"/>
        <w:jc w:val="both"/>
      </w:pPr>
      <w:r>
        <w:t xml:space="preserve">5. Wykonawca ponosi odpowiedzialność za będące następstwem jego </w:t>
      </w:r>
      <w:proofErr w:type="spellStart"/>
      <w:r>
        <w:t>zachowań</w:t>
      </w:r>
      <w:proofErr w:type="spellEnd"/>
      <w:r>
        <w:t xml:space="preserve"> szkody wyrządzone niezgodnym z umową przetwarzaniem danych osobowych, w szczególności szkody wyrządzone udostępnieniem osobom nieupoważnionym, zabraniem przez osobę nieuprawnioną, przetwarzaniem z naruszeniem ochrony danych osobowych oraz zmianą, utratą, uszkodzeniem lub zniszczeniem.</w:t>
      </w:r>
      <w:bookmarkStart w:id="2" w:name="_Hlk4488867"/>
      <w:bookmarkEnd w:id="2"/>
    </w:p>
    <w:p w14:paraId="691B952F" w14:textId="77777777" w:rsidR="006F30AA" w:rsidRDefault="006F30AA">
      <w:pPr>
        <w:pStyle w:val="Akapitzlist1"/>
        <w:spacing w:line="276" w:lineRule="auto"/>
        <w:ind w:left="0"/>
        <w:jc w:val="both"/>
      </w:pPr>
    </w:p>
    <w:p w14:paraId="623716FF" w14:textId="77777777" w:rsidR="006F30AA" w:rsidRDefault="00642AB6">
      <w:pPr>
        <w:spacing w:line="360" w:lineRule="auto"/>
        <w:jc w:val="center"/>
      </w:pPr>
      <w:r>
        <w:t>ZAMAWIAJĄCY:</w:t>
      </w:r>
      <w:r>
        <w:tab/>
      </w:r>
      <w:r>
        <w:tab/>
      </w:r>
      <w:r>
        <w:tab/>
      </w:r>
      <w:r>
        <w:tab/>
      </w:r>
      <w:r>
        <w:tab/>
        <w:t>WYKONAWCA:</w:t>
      </w:r>
    </w:p>
    <w:sectPr w:rsidR="006F30AA">
      <w:footerReference w:type="default" r:id="rId7"/>
      <w:pgSz w:w="11906" w:h="16838"/>
      <w:pgMar w:top="1071" w:right="1417" w:bottom="1299" w:left="1417" w:header="0" w:footer="602" w:gutter="0"/>
      <w:cols w:space="708"/>
      <w:formProt w:val="0"/>
      <w:docGrid w:linePitch="240" w:charSpace="-67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32F23" w14:textId="77777777" w:rsidR="005030A1" w:rsidRDefault="005030A1">
      <w:r>
        <w:separator/>
      </w:r>
    </w:p>
  </w:endnote>
  <w:endnote w:type="continuationSeparator" w:id="0">
    <w:p w14:paraId="2C98664D" w14:textId="77777777" w:rsidR="005030A1" w:rsidRDefault="00503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054B0" w14:textId="77777777" w:rsidR="006F30AA" w:rsidRDefault="00642AB6">
    <w:pPr>
      <w:pStyle w:val="Stopka"/>
      <w:jc w:val="right"/>
    </w:pPr>
    <w:r>
      <w:fldChar w:fldCharType="begin"/>
    </w:r>
    <w:r>
      <w:instrText>PAGE</w:instrText>
    </w:r>
    <w:r>
      <w:fldChar w:fldCharType="separate"/>
    </w:r>
    <w:r>
      <w:t>19</w:t>
    </w:r>
    <w:r>
      <w:fldChar w:fldCharType="end"/>
    </w:r>
    <w:r>
      <w:t>/</w:t>
    </w:r>
    <w:r>
      <w:fldChar w:fldCharType="begin"/>
    </w:r>
    <w:r>
      <w:instrText>NUMPAGES</w:instrText>
    </w:r>
    <w:r>
      <w:fldChar w:fldCharType="separate"/>
    </w:r>
    <w: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5C9D2" w14:textId="77777777" w:rsidR="005030A1" w:rsidRDefault="005030A1">
      <w:r>
        <w:separator/>
      </w:r>
    </w:p>
  </w:footnote>
  <w:footnote w:type="continuationSeparator" w:id="0">
    <w:p w14:paraId="306463D6" w14:textId="77777777" w:rsidR="005030A1" w:rsidRDefault="005030A1">
      <w:r>
        <w:continuationSeparator/>
      </w:r>
    </w:p>
  </w:footnote>
  <w:footnote w:id="1">
    <w:p w14:paraId="36345D4B" w14:textId="77777777" w:rsidR="006F30AA" w:rsidRDefault="00642AB6">
      <w:pPr>
        <w:pStyle w:val="Akapitzlist"/>
        <w:ind w:left="426"/>
        <w:jc w:val="both"/>
      </w:pPr>
      <w:r>
        <w:rPr>
          <w:rStyle w:val="FootnoteCharacters"/>
        </w:rPr>
        <w:footnoteRef/>
      </w:r>
      <w:r>
        <w:rPr>
          <w:sz w:val="20"/>
          <w:szCs w:val="20"/>
        </w:rPr>
        <w:t xml:space="preserve"> Wyjaśnienie: skorzystanie z prawa do sprostowania nie może skutkować zmianą wyniku postępowania</w:t>
      </w:r>
      <w:r>
        <w:rPr>
          <w:sz w:val="20"/>
          <w:szCs w:val="20"/>
        </w:rPr>
        <w:br/>
        <w:t>o udzielenie zamówienia publicznego ani zmianą postanowień umowy w zakresie niezgodnym z ustawą Pzp oraz nie może naruszać integralności protokołu oraz jego załączników.</w:t>
      </w:r>
    </w:p>
  </w:footnote>
  <w:footnote w:id="2">
    <w:p w14:paraId="11EBD693" w14:textId="77777777" w:rsidR="006F30AA" w:rsidRDefault="00642AB6">
      <w:pPr>
        <w:pStyle w:val="Akapitzlist"/>
        <w:ind w:left="426"/>
        <w:jc w:val="both"/>
      </w:pPr>
      <w:r>
        <w:rPr>
          <w:rStyle w:val="FootnoteCharacters"/>
        </w:rPr>
        <w:footnoteRef/>
      </w:r>
      <w:r>
        <w:rPr>
          <w:i/>
          <w:sz w:val="20"/>
          <w:szCs w:val="20"/>
        </w:rPr>
        <w:t xml:space="preserve"> </w:t>
      </w:r>
      <w:r>
        <w:rPr>
          <w:sz w:val="20"/>
          <w:szCs w:val="20"/>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6581"/>
    <w:multiLevelType w:val="multilevel"/>
    <w:tmpl w:val="A01A8F10"/>
    <w:lvl w:ilvl="0">
      <w:start w:val="1"/>
      <w:numFmt w:val="bullet"/>
      <w:lvlText w:val="−"/>
      <w:lvlJc w:val="left"/>
      <w:pPr>
        <w:ind w:left="360" w:hanging="360"/>
      </w:pPr>
      <w:rPr>
        <w:rFonts w:ascii="Times New Roman" w:hAnsi="Times New Roman" w:cs="Times New Roman" w:hint="default"/>
        <w:color w:val="000000"/>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15836D7B"/>
    <w:multiLevelType w:val="multilevel"/>
    <w:tmpl w:val="99804B0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230B224A"/>
    <w:multiLevelType w:val="multilevel"/>
    <w:tmpl w:val="654ECDB4"/>
    <w:lvl w:ilvl="0">
      <w:start w:val="1"/>
      <w:numFmt w:val="none"/>
      <w:pStyle w:val="Nagwek1"/>
      <w:suff w:val="nothing"/>
      <w:lvlText w:val=""/>
      <w:lvlJc w:val="left"/>
      <w:pPr>
        <w:ind w:left="432" w:hanging="432"/>
      </w:pPr>
    </w:lvl>
    <w:lvl w:ilvl="1">
      <w:start w:val="1"/>
      <w:numFmt w:val="none"/>
      <w:pStyle w:val="Nagwek2"/>
      <w:suff w:val="nothing"/>
      <w:lvlText w:val=""/>
      <w:lvlJc w:val="left"/>
      <w:pPr>
        <w:ind w:left="576" w:hanging="576"/>
      </w:pPr>
    </w:lvl>
    <w:lvl w:ilvl="2">
      <w:start w:val="1"/>
      <w:numFmt w:val="none"/>
      <w:pStyle w:val="Nagwek3"/>
      <w:suff w:val="nothing"/>
      <w:lvlText w:val=""/>
      <w:lvlJc w:val="left"/>
      <w:pPr>
        <w:ind w:left="720" w:hanging="720"/>
      </w:pPr>
    </w:lvl>
    <w:lvl w:ilvl="3">
      <w:start w:val="1"/>
      <w:numFmt w:val="none"/>
      <w:pStyle w:val="Nagwek4"/>
      <w:suff w:val="nothing"/>
      <w:lvlText w:val=""/>
      <w:lvlJc w:val="left"/>
      <w:pPr>
        <w:ind w:left="864" w:hanging="864"/>
      </w:pPr>
    </w:lvl>
    <w:lvl w:ilvl="4">
      <w:start w:val="1"/>
      <w:numFmt w:val="none"/>
      <w:pStyle w:val="Nagwek5"/>
      <w:suff w:val="nothing"/>
      <w:lvlText w:val=""/>
      <w:lvlJc w:val="left"/>
      <w:pPr>
        <w:ind w:left="1008" w:hanging="1008"/>
      </w:pPr>
    </w:lvl>
    <w:lvl w:ilvl="5">
      <w:start w:val="1"/>
      <w:numFmt w:val="none"/>
      <w:pStyle w:val="Nagwek6"/>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5D43507"/>
    <w:multiLevelType w:val="multilevel"/>
    <w:tmpl w:val="FF98FEE4"/>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 w15:restartNumberingAfterBreak="0">
    <w:nsid w:val="5E855E6C"/>
    <w:multiLevelType w:val="multilevel"/>
    <w:tmpl w:val="359CF368"/>
    <w:lvl w:ilvl="0">
      <w:start w:val="1"/>
      <w:numFmt w:val="bullet"/>
      <w:lvlText w:val="−"/>
      <w:lvlJc w:val="left"/>
      <w:pPr>
        <w:ind w:left="1440" w:hanging="360"/>
      </w:pPr>
      <w:rPr>
        <w:rFonts w:ascii="Times New Roman" w:hAnsi="Times New Roman" w:cs="Times New Roman" w:hint="default"/>
        <w:color w:val="000000"/>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cs="Wingdings" w:hint="default"/>
      </w:rPr>
    </w:lvl>
  </w:abstractNum>
  <w:abstractNum w:abstractNumId="5" w15:restartNumberingAfterBreak="0">
    <w:nsid w:val="73E60246"/>
    <w:multiLevelType w:val="multilevel"/>
    <w:tmpl w:val="BE2E8722"/>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 w15:restartNumberingAfterBreak="0">
    <w:nsid w:val="749F3CDB"/>
    <w:multiLevelType w:val="multilevel"/>
    <w:tmpl w:val="D3D2B5D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1"/>
  </w:num>
  <w:num w:numId="3">
    <w:abstractNumId w:val="6"/>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0AA"/>
    <w:rsid w:val="001F6F21"/>
    <w:rsid w:val="005030A1"/>
    <w:rsid w:val="00642AB6"/>
    <w:rsid w:val="006F30AA"/>
    <w:rsid w:val="00DF1EF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00248"/>
  <w15:docId w15:val="{EBA1723C-9721-4713-9111-D8AAB1C8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eastAsia="SimSun" w:cs="Arial"/>
      <w:kern w:val="2"/>
      <w:sz w:val="24"/>
      <w:szCs w:val="24"/>
      <w:lang w:eastAsia="zh-CN" w:bidi="hi-IN"/>
    </w:rPr>
  </w:style>
  <w:style w:type="paragraph" w:styleId="Nagwek1">
    <w:name w:val="heading 1"/>
    <w:basedOn w:val="Normalny"/>
    <w:next w:val="Tekstpodstawowy"/>
    <w:qFormat/>
    <w:pPr>
      <w:widowControl w:val="0"/>
      <w:numPr>
        <w:numId w:val="1"/>
      </w:numPr>
      <w:outlineLvl w:val="0"/>
    </w:pPr>
    <w:rPr>
      <w:b/>
      <w:bCs/>
      <w:sz w:val="36"/>
      <w:szCs w:val="36"/>
    </w:rPr>
  </w:style>
  <w:style w:type="paragraph" w:styleId="Nagwek2">
    <w:name w:val="heading 2"/>
    <w:basedOn w:val="Normalny"/>
    <w:next w:val="Tekstpodstawowy"/>
    <w:qFormat/>
    <w:pPr>
      <w:widowControl w:val="0"/>
      <w:numPr>
        <w:ilvl w:val="1"/>
        <w:numId w:val="1"/>
      </w:numPr>
      <w:spacing w:before="200"/>
      <w:outlineLvl w:val="1"/>
    </w:pPr>
    <w:rPr>
      <w:b/>
      <w:bCs/>
      <w:sz w:val="32"/>
      <w:szCs w:val="32"/>
    </w:rPr>
  </w:style>
  <w:style w:type="paragraph" w:styleId="Nagwek3">
    <w:name w:val="heading 3"/>
    <w:basedOn w:val="Normalny"/>
    <w:next w:val="Tekstpodstawowy"/>
    <w:qFormat/>
    <w:pPr>
      <w:widowControl w:val="0"/>
      <w:numPr>
        <w:ilvl w:val="2"/>
        <w:numId w:val="1"/>
      </w:numPr>
      <w:spacing w:before="140"/>
      <w:outlineLvl w:val="2"/>
    </w:pPr>
    <w:rPr>
      <w:b/>
      <w:bCs/>
    </w:rPr>
  </w:style>
  <w:style w:type="paragraph" w:styleId="Nagwek4">
    <w:name w:val="heading 4"/>
    <w:basedOn w:val="Normalny"/>
    <w:next w:val="Tekstpodstawowy"/>
    <w:qFormat/>
    <w:pPr>
      <w:keepNext/>
      <w:numPr>
        <w:ilvl w:val="3"/>
        <w:numId w:val="1"/>
      </w:numPr>
      <w:jc w:val="center"/>
      <w:outlineLvl w:val="3"/>
    </w:pPr>
    <w:rPr>
      <w:b/>
      <w:bCs/>
    </w:rPr>
  </w:style>
  <w:style w:type="paragraph" w:styleId="Nagwek5">
    <w:name w:val="heading 5"/>
    <w:basedOn w:val="Normalny"/>
    <w:next w:val="Tekstpodstawowy"/>
    <w:qFormat/>
    <w:pPr>
      <w:keepNext/>
      <w:keepLines/>
      <w:numPr>
        <w:ilvl w:val="4"/>
        <w:numId w:val="1"/>
      </w:numPr>
      <w:spacing w:before="200"/>
      <w:outlineLvl w:val="4"/>
    </w:pPr>
    <w:rPr>
      <w:rFonts w:ascii="Cambria" w:hAnsi="Cambria" w:cs="Cambria"/>
      <w:color w:val="243F60"/>
    </w:rPr>
  </w:style>
  <w:style w:type="paragraph" w:styleId="Nagwek6">
    <w:name w:val="heading 6"/>
    <w:basedOn w:val="Normalny"/>
    <w:next w:val="Tekstpodstawowy"/>
    <w:qFormat/>
    <w:pPr>
      <w:keepNext/>
      <w:keepLines/>
      <w:numPr>
        <w:ilvl w:val="5"/>
        <w:numId w:val="1"/>
      </w:numPr>
      <w:spacing w:before="200"/>
      <w:outlineLvl w:val="5"/>
    </w:pPr>
    <w:rPr>
      <w:rFonts w:ascii="Cambria" w:hAnsi="Cambria" w:cs="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color w:val="FF0000"/>
      <w:sz w:val="24"/>
      <w:szCs w:val="24"/>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hAnsi="Times New Roman" w:cs="Times New Roman"/>
      <w:color w:val="FF0000"/>
      <w:sz w:val="24"/>
      <w:szCs w:val="24"/>
    </w:rPr>
  </w:style>
  <w:style w:type="character" w:customStyle="1" w:styleId="WW8Num3z1">
    <w:name w:val="WW8Num3z1"/>
    <w:qFormat/>
    <w:rPr>
      <w:rFonts w:ascii="Times New Roman" w:hAnsi="Times New Roman" w:cs="Times New Roman"/>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hAnsi="Times New Roman" w:cs="Times New Roman"/>
      <w:sz w:val="24"/>
      <w:szCs w:val="24"/>
    </w:rPr>
  </w:style>
  <w:style w:type="character" w:customStyle="1" w:styleId="WW8Num4z1">
    <w:name w:val="WW8Num4z1"/>
    <w:qFormat/>
    <w:rPr>
      <w:rFonts w:ascii="Times New Roman" w:hAnsi="Times New Roman" w:cs="Times New Roman"/>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hAnsi="Times New Roman" w:cs="Times New Roman"/>
      <w:sz w:val="24"/>
      <w:szCs w:val="24"/>
    </w:rPr>
  </w:style>
  <w:style w:type="character" w:customStyle="1" w:styleId="WW8Num5z1">
    <w:name w:val="WW8Num5z1"/>
    <w:qFormat/>
    <w:rPr>
      <w:rFonts w:ascii="Times New Roman" w:hAnsi="Times New Roman" w:cs="Times New Roman"/>
      <w:sz w:val="24"/>
      <w:szCs w:val="24"/>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Wingdings" w:hAnsi="Wingdings" w:cs="Times New Roman"/>
      <w:b/>
      <w:bCs/>
      <w:sz w:val="24"/>
      <w:szCs w:val="24"/>
    </w:rPr>
  </w:style>
  <w:style w:type="character" w:customStyle="1" w:styleId="WW8Num6z1">
    <w:name w:val="WW8Num6z1"/>
    <w:qFormat/>
    <w:rPr>
      <w:rFonts w:ascii="Times New Roman" w:hAnsi="Times New Roman" w:cs="Times New Roman"/>
      <w:sz w:val="24"/>
      <w:szCs w:val="24"/>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hAnsi="Times New Roman" w:cs="Times New Roman"/>
      <w:color w:val="FF0000"/>
      <w:sz w:val="24"/>
      <w:szCs w:val="24"/>
    </w:rPr>
  </w:style>
  <w:style w:type="character" w:customStyle="1" w:styleId="WW8Num7z1">
    <w:name w:val="WW8Num7z1"/>
    <w:qFormat/>
  </w:style>
  <w:style w:type="character" w:customStyle="1" w:styleId="WW8Num7z2">
    <w:name w:val="WW8Num7z2"/>
    <w:qFormat/>
    <w:rPr>
      <w:rFonts w:ascii="Symbol" w:hAnsi="Symbol" w:cs="Symbol"/>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hAnsi="Symbol" w:cs="Times New Roman"/>
      <w:color w:val="FF0000"/>
      <w:sz w:val="24"/>
      <w:szCs w:val="24"/>
    </w:rPr>
  </w:style>
  <w:style w:type="character" w:customStyle="1" w:styleId="WW8Num8z1">
    <w:name w:val="WW8Num8z1"/>
    <w:qFormat/>
    <w:rPr>
      <w:rFonts w:ascii="OpenSymbol" w:hAnsi="OpenSymbol" w:cs="OpenSymbol"/>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Times New Roman"/>
      <w:b/>
      <w:bCs/>
      <w:sz w:val="24"/>
      <w:szCs w:val="24"/>
    </w:rPr>
  </w:style>
  <w:style w:type="character" w:customStyle="1" w:styleId="WW8Num9z1">
    <w:name w:val="WW8Num9z1"/>
    <w:qFormat/>
    <w:rPr>
      <w:rFonts w:ascii="OpenSymbol" w:hAnsi="OpenSymbol" w:cs="OpenSymbol"/>
    </w:rPr>
  </w:style>
  <w:style w:type="character" w:customStyle="1" w:styleId="WW8Num9z2">
    <w:name w:val="WW8Num9z2"/>
    <w:qFormat/>
    <w:rPr>
      <w:rFonts w:ascii="Symbol" w:hAnsi="Symbol" w:cs="OpenSymbol"/>
    </w:rPr>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cs="Times New Roman"/>
      <w:sz w:val="24"/>
      <w:szCs w:val="24"/>
    </w:rPr>
  </w:style>
  <w:style w:type="character" w:customStyle="1" w:styleId="WW8Num10z1">
    <w:name w:val="WW8Num10z1"/>
    <w:qFormat/>
    <w:rPr>
      <w:rFonts w:ascii="OpenSymbol" w:hAnsi="OpenSymbol" w:cs="OpenSymbol"/>
    </w:rPr>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hAnsi="Times New Roman" w:cs="Times New Roman"/>
      <w:b/>
      <w:bCs/>
      <w:sz w:val="24"/>
      <w:szCs w:val="24"/>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Times New Roman"/>
    </w:rPr>
  </w:style>
  <w:style w:type="character" w:customStyle="1" w:styleId="WW8Num11z3">
    <w:name w:val="WW8Num11z3"/>
    <w:qFormat/>
    <w:rPr>
      <w:rFonts w:ascii="Symbol" w:hAnsi="Symbol" w:cs="Times New Roman"/>
    </w:rPr>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Times New Roman"/>
      <w:b/>
      <w:bCs/>
      <w:sz w:val="24"/>
      <w:szCs w:val="24"/>
    </w:rPr>
  </w:style>
  <w:style w:type="character" w:customStyle="1" w:styleId="WW8Num12z1">
    <w:name w:val="WW8Num12z1"/>
    <w:qFormat/>
    <w:rPr>
      <w:rFonts w:ascii="OpenSymbol" w:hAnsi="OpenSymbol" w:cs="OpenSymbol"/>
    </w:rPr>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Times New Roman" w:hAnsi="Times New Roman" w:cs="Times New Roman"/>
      <w:b/>
      <w:bCs/>
      <w:sz w:val="24"/>
      <w:szCs w:val="24"/>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Times New Roman"/>
      <w:sz w:val="24"/>
      <w:szCs w:val="24"/>
    </w:rPr>
  </w:style>
  <w:style w:type="character" w:customStyle="1" w:styleId="WW8Num14z1">
    <w:name w:val="WW8Num14z1"/>
    <w:qFormat/>
    <w:rPr>
      <w:rFonts w:ascii="OpenSymbol" w:hAnsi="OpenSymbol" w:cs="OpenSymbol"/>
    </w:rPr>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hAnsi="Times New Roman" w:cs="Times New Roman"/>
      <w:color w:val="FF0000"/>
      <w:sz w:val="24"/>
      <w:szCs w:val="24"/>
    </w:rPr>
  </w:style>
  <w:style w:type="character" w:customStyle="1" w:styleId="WW8Num15z1">
    <w:name w:val="WW8Num15z1"/>
    <w:qFormat/>
  </w:style>
  <w:style w:type="character" w:customStyle="1" w:styleId="WW8Num15z2">
    <w:name w:val="WW8Num15z2"/>
    <w:qFormat/>
    <w:rPr>
      <w:rFonts w:ascii="Symbol" w:hAnsi="Symbol" w:cs="OpenSymbol"/>
    </w:rPr>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Domylnaczcionkaakapitu2">
    <w:name w:val="Domyślna czcionka akapitu2"/>
    <w:qFormat/>
  </w:style>
  <w:style w:type="character" w:customStyle="1" w:styleId="WW8Num16z0">
    <w:name w:val="WW8Num16z0"/>
    <w:qFormat/>
    <w:rPr>
      <w:rFonts w:ascii="Times New Roman" w:hAnsi="Times New Roman" w:cs="Times New Roman"/>
      <w:sz w:val="24"/>
      <w:szCs w:val="24"/>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imes New Roman" w:hAnsi="Times New Roman" w:cs="Times New Roman"/>
      <w:color w:val="FF0000"/>
      <w:sz w:val="24"/>
      <w:szCs w:val="24"/>
    </w:rPr>
  </w:style>
  <w:style w:type="character" w:customStyle="1" w:styleId="WW8Num17z1">
    <w:name w:val="WW8Num17z1"/>
    <w:qFormat/>
  </w:style>
  <w:style w:type="character" w:customStyle="1" w:styleId="WW8Num17z2">
    <w:name w:val="WW8Num17z2"/>
    <w:qFormat/>
    <w:rPr>
      <w:rFonts w:ascii="Symbol" w:hAnsi="Symbol" w:cs="OpenSymbol"/>
    </w:rPr>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Times New Roman" w:hAnsi="Times New Roman" w:cs="Times New Roman"/>
    </w:rPr>
  </w:style>
  <w:style w:type="character" w:customStyle="1" w:styleId="WW8Num18z1">
    <w:name w:val="WW8Num18z1"/>
    <w:qFormat/>
    <w:rPr>
      <w:rFonts w:ascii="OpenSymbol" w:hAnsi="OpenSymbol" w:cs="Open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18z2">
    <w:name w:val="WW8Num18z2"/>
    <w:qFormat/>
    <w:rPr>
      <w:rFonts w:ascii="Symbol" w:hAnsi="Symbol" w:cs="OpenSymbol"/>
    </w:rPr>
  </w:style>
  <w:style w:type="character" w:customStyle="1" w:styleId="WW8Num19z0">
    <w:name w:val="WW8Num19z0"/>
    <w:qFormat/>
    <w:rPr>
      <w:rFonts w:ascii="Times New Roman" w:hAnsi="Times New Roman" w:cs="Times New Roman"/>
    </w:rPr>
  </w:style>
  <w:style w:type="character" w:customStyle="1" w:styleId="WW8Num19z1">
    <w:name w:val="WW8Num19z1"/>
    <w:qFormat/>
    <w:rPr>
      <w:rFonts w:ascii="OpenSymbol" w:hAnsi="OpenSymbol" w:cs="OpenSymbol"/>
    </w:rPr>
  </w:style>
  <w:style w:type="character" w:customStyle="1" w:styleId="WW8Num20z0">
    <w:name w:val="WW8Num20z0"/>
    <w:qFormat/>
    <w:rPr>
      <w:rFonts w:ascii="Times New Roman" w:hAnsi="Times New Roman" w:cs="Times New Roman"/>
    </w:rPr>
  </w:style>
  <w:style w:type="character" w:customStyle="1" w:styleId="WW8Num20z1">
    <w:name w:val="WW8Num20z1"/>
    <w:qFormat/>
    <w:rPr>
      <w:rFonts w:ascii="OpenSymbol" w:hAnsi="OpenSymbol" w:cs="OpenSymbol"/>
    </w:rPr>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8Num21z0">
    <w:name w:val="WW8Num21z0"/>
    <w:qFormat/>
    <w:rPr>
      <w:rFonts w:ascii="Times New Roman" w:hAnsi="Times New Roman" w:cs="Times New Roman"/>
    </w:rPr>
  </w:style>
  <w:style w:type="character" w:customStyle="1" w:styleId="WW8Num22z0">
    <w:name w:val="WW8Num22z0"/>
    <w:qFormat/>
    <w:rPr>
      <w:rFonts w:ascii="Symbol" w:hAnsi="Symbol" w:cs="Times New Roman"/>
    </w:rPr>
  </w:style>
  <w:style w:type="character" w:customStyle="1" w:styleId="WW8Num23z0">
    <w:name w:val="WW8Num23z0"/>
    <w:qFormat/>
    <w:rPr>
      <w:rFonts w:ascii="Times New Roman" w:hAnsi="Times New Roman" w:cs="Times New Roman"/>
    </w:rPr>
  </w:style>
  <w:style w:type="character" w:customStyle="1" w:styleId="WW8Num24z0">
    <w:name w:val="WW8Num24z0"/>
    <w:qFormat/>
    <w:rPr>
      <w:rFonts w:ascii="Times New Roman" w:hAnsi="Times New Roman" w:cs="Times New Roman"/>
    </w:rPr>
  </w:style>
  <w:style w:type="character" w:customStyle="1" w:styleId="WW8Num25z0">
    <w:name w:val="WW8Num25z0"/>
    <w:qFormat/>
    <w:rPr>
      <w:rFonts w:ascii="Times New Roman" w:hAnsi="Times New Roman" w:cs="Times New Roman"/>
    </w:rPr>
  </w:style>
  <w:style w:type="character" w:customStyle="1" w:styleId="WW8Num26z0">
    <w:name w:val="WW8Num26z0"/>
    <w:qFormat/>
    <w:rPr>
      <w:rFonts w:ascii="Times New Roman" w:hAnsi="Times New Roman" w:cs="Times New Roman"/>
    </w:rPr>
  </w:style>
  <w:style w:type="character" w:customStyle="1" w:styleId="WW8Num26z1">
    <w:name w:val="WW8Num26z1"/>
    <w:qFormat/>
    <w:rPr>
      <w:rFonts w:ascii="OpenSymbol" w:hAnsi="OpenSymbol" w:cs="OpenSymbol"/>
    </w:rPr>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8Num27z0">
    <w:name w:val="WW8Num27z0"/>
    <w:qFormat/>
    <w:rPr>
      <w:rFonts w:ascii="Times New Roman" w:hAnsi="Times New Roman" w:cs="Times New Roman"/>
    </w:rPr>
  </w:style>
  <w:style w:type="character" w:customStyle="1" w:styleId="WW8Num27z1">
    <w:name w:val="WW8Num27z1"/>
    <w:qFormat/>
    <w:rPr>
      <w:rFonts w:ascii="OpenSymbol" w:hAnsi="OpenSymbol" w:cs="OpenSymbol"/>
    </w:rPr>
  </w:style>
  <w:style w:type="character" w:customStyle="1" w:styleId="WW-Absatz-Standardschriftart11111">
    <w:name w:val="WW-Absatz-Standardschriftart11111"/>
    <w:qFormat/>
  </w:style>
  <w:style w:type="character" w:customStyle="1" w:styleId="WW8Num28z0">
    <w:name w:val="WW8Num28z0"/>
    <w:qFormat/>
    <w:rPr>
      <w:rFonts w:ascii="Times New Roman" w:hAnsi="Times New Roman" w:cs="Times New Roman"/>
    </w:rPr>
  </w:style>
  <w:style w:type="character" w:customStyle="1" w:styleId="WW8Num28z1">
    <w:name w:val="WW8Num28z1"/>
    <w:qFormat/>
    <w:rPr>
      <w:rFonts w:ascii="OpenSymbol" w:hAnsi="OpenSymbol" w:cs="OpenSymbol"/>
    </w:rPr>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Times New Roman"/>
    </w:rPr>
  </w:style>
  <w:style w:type="character" w:customStyle="1" w:styleId="WW8Num29z0">
    <w:name w:val="WW8Num29z0"/>
    <w:qFormat/>
    <w:rPr>
      <w:rFonts w:ascii="Times New Roman" w:hAnsi="Times New Roman" w:cs="Times New Roman"/>
    </w:rPr>
  </w:style>
  <w:style w:type="character" w:customStyle="1" w:styleId="WW8Num30z0">
    <w:name w:val="WW8Num30z0"/>
    <w:qFormat/>
    <w:rPr>
      <w:rFonts w:ascii="Times New Roman" w:hAnsi="Times New Roman" w:cs="Times New Roman"/>
    </w:rPr>
  </w:style>
  <w:style w:type="character" w:customStyle="1" w:styleId="WW8Num31z0">
    <w:name w:val="WW8Num31z0"/>
    <w:qFormat/>
    <w:rPr>
      <w:rFonts w:ascii="Times New Roman" w:hAnsi="Times New Roman" w:cs="Times New Roman"/>
    </w:rPr>
  </w:style>
  <w:style w:type="character" w:customStyle="1" w:styleId="WW8Num32z0">
    <w:name w:val="WW8Num32z0"/>
    <w:qFormat/>
    <w:rPr>
      <w:rFonts w:ascii="Times New Roman" w:hAnsi="Times New Roman" w:cs="Times New Roman"/>
      <w:i w:val="0"/>
      <w:color w:val="00000A"/>
    </w:rPr>
  </w:style>
  <w:style w:type="character" w:customStyle="1" w:styleId="WW8Num32z1">
    <w:name w:val="WW8Num32z1"/>
    <w:qFormat/>
    <w:rPr>
      <w:rFonts w:ascii="Times New Roman" w:hAnsi="Times New Roman" w:cs="Times New Roman"/>
    </w:rPr>
  </w:style>
  <w:style w:type="character" w:customStyle="1" w:styleId="WW8Num33z0">
    <w:name w:val="WW8Num33z0"/>
    <w:qFormat/>
    <w:rPr>
      <w:rFonts w:ascii="Times New Roman" w:hAnsi="Times New Roman" w:cs="Times New Roman"/>
    </w:rPr>
  </w:style>
  <w:style w:type="character" w:customStyle="1" w:styleId="WW8Num34z0">
    <w:name w:val="WW8Num34z0"/>
    <w:qFormat/>
    <w:rPr>
      <w:rFonts w:ascii="Times New Roman" w:hAnsi="Times New Roman" w:cs="Times New Roman"/>
    </w:rPr>
  </w:style>
  <w:style w:type="character" w:customStyle="1" w:styleId="WW8Num35z0">
    <w:name w:val="WW8Num35z0"/>
    <w:qFormat/>
    <w:rPr>
      <w:rFonts w:ascii="Times New Roman" w:hAnsi="Times New Roman" w:cs="Times New Roman"/>
    </w:rPr>
  </w:style>
  <w:style w:type="character" w:customStyle="1" w:styleId="WW8Num36z0">
    <w:name w:val="WW8Num36z0"/>
    <w:qFormat/>
    <w:rPr>
      <w:rFonts w:ascii="Symbol" w:hAnsi="Symbol" w:cs="Times New Roman"/>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Times New Roman"/>
    </w:rPr>
  </w:style>
  <w:style w:type="character" w:customStyle="1" w:styleId="WW8Num37z0">
    <w:name w:val="WW8Num37z0"/>
    <w:qFormat/>
    <w:rPr>
      <w:rFonts w:ascii="Times New Roman" w:hAnsi="Times New Roman" w:cs="Times New Roman"/>
    </w:rPr>
  </w:style>
  <w:style w:type="character" w:customStyle="1" w:styleId="WW8Num38z0">
    <w:name w:val="WW8Num38z0"/>
    <w:qFormat/>
    <w:rPr>
      <w:rFonts w:ascii="Times New Roman" w:hAnsi="Times New Roman" w:cs="Times New Roman"/>
    </w:rPr>
  </w:style>
  <w:style w:type="character" w:customStyle="1" w:styleId="WW8Num39z0">
    <w:name w:val="WW8Num39z0"/>
    <w:qFormat/>
    <w:rPr>
      <w:rFonts w:ascii="Times New Roman" w:hAnsi="Times New Roman" w:cs="Times New Roman"/>
    </w:rPr>
  </w:style>
  <w:style w:type="character" w:customStyle="1" w:styleId="WW8Num40z0">
    <w:name w:val="WW8Num40z0"/>
    <w:qFormat/>
    <w:rPr>
      <w:rFonts w:ascii="Symbol" w:hAnsi="Symbol" w:cs="Times New Roman"/>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Times New Roman"/>
    </w:rPr>
  </w:style>
  <w:style w:type="character" w:customStyle="1" w:styleId="WW8Num41z0">
    <w:name w:val="WW8Num41z0"/>
    <w:qFormat/>
    <w:rPr>
      <w:rFonts w:ascii="Symbol" w:hAnsi="Symbol" w:cs="Times New Roman"/>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Times New Roman"/>
    </w:rPr>
  </w:style>
  <w:style w:type="character" w:customStyle="1" w:styleId="WW8Num42z0">
    <w:name w:val="WW8Num42z0"/>
    <w:qFormat/>
    <w:rPr>
      <w:rFonts w:ascii="Times New Roman" w:hAnsi="Times New Roman" w:cs="Times New Roman"/>
    </w:rPr>
  </w:style>
  <w:style w:type="character" w:customStyle="1" w:styleId="WW8Num43z0">
    <w:name w:val="WW8Num43z0"/>
    <w:qFormat/>
    <w:rPr>
      <w:rFonts w:ascii="Times New Roman" w:hAnsi="Times New Roman" w:cs="Times New Roman"/>
    </w:rPr>
  </w:style>
  <w:style w:type="character" w:customStyle="1" w:styleId="Heading4Char">
    <w:name w:val="Heading 4 Char"/>
    <w:qFormat/>
    <w:rPr>
      <w:rFonts w:ascii="Times New Roman" w:hAnsi="Times New Roman" w:cs="Times New Roman"/>
      <w:b/>
      <w:bCs/>
      <w:sz w:val="24"/>
      <w:szCs w:val="24"/>
      <w:lang w:val="en-US" w:eastAsia="ar-SA" w:bidi="ar-SA"/>
    </w:rPr>
  </w:style>
  <w:style w:type="character" w:customStyle="1" w:styleId="Heading5Char">
    <w:name w:val="Heading 5 Char"/>
    <w:qFormat/>
    <w:rPr>
      <w:rFonts w:ascii="Cambria" w:hAnsi="Cambria" w:cs="Cambria"/>
      <w:color w:val="243F60"/>
      <w:sz w:val="24"/>
      <w:szCs w:val="24"/>
      <w:lang w:val="en-US"/>
    </w:rPr>
  </w:style>
  <w:style w:type="character" w:customStyle="1" w:styleId="Heading6Char">
    <w:name w:val="Heading 6 Char"/>
    <w:qFormat/>
    <w:rPr>
      <w:rFonts w:ascii="Cambria" w:hAnsi="Cambria" w:cs="Cambria"/>
      <w:i/>
      <w:iCs/>
      <w:color w:val="243F60"/>
      <w:sz w:val="24"/>
      <w:szCs w:val="24"/>
      <w:lang w:val="en-US"/>
    </w:rPr>
  </w:style>
  <w:style w:type="character" w:styleId="Pogrubienie">
    <w:name w:val="Strong"/>
    <w:qFormat/>
    <w:rPr>
      <w:rFonts w:ascii="Times New Roman" w:hAnsi="Times New Roman" w:cs="Times New Roman"/>
      <w:b/>
      <w:bCs/>
    </w:rPr>
  </w:style>
  <w:style w:type="character" w:customStyle="1" w:styleId="BodyTextChar">
    <w:name w:val="Body Text Char"/>
    <w:qFormat/>
    <w:rPr>
      <w:rFonts w:ascii="Times New Roman" w:hAnsi="Times New Roman" w:cs="Times New Roman"/>
      <w:sz w:val="20"/>
      <w:szCs w:val="20"/>
      <w:lang w:val="en-US" w:eastAsia="ar-SA" w:bidi="ar-SA"/>
    </w:rPr>
  </w:style>
  <w:style w:type="character" w:customStyle="1" w:styleId="HeaderChar">
    <w:name w:val="Header Char"/>
    <w:qFormat/>
    <w:rPr>
      <w:rFonts w:ascii="Times New Roman" w:hAnsi="Times New Roman" w:cs="Times New Roman"/>
      <w:sz w:val="24"/>
      <w:szCs w:val="24"/>
    </w:rPr>
  </w:style>
  <w:style w:type="character" w:customStyle="1" w:styleId="FooterChar">
    <w:name w:val="Footer Char"/>
    <w:qFormat/>
    <w:rPr>
      <w:rFonts w:ascii="Times New Roman" w:hAnsi="Times New Roman" w:cs="Times New Roman"/>
      <w:sz w:val="24"/>
      <w:szCs w:val="24"/>
    </w:rPr>
  </w:style>
  <w:style w:type="character" w:customStyle="1" w:styleId="BalloonTextChar">
    <w:name w:val="Balloon Text Char"/>
    <w:qFormat/>
    <w:rPr>
      <w:rFonts w:ascii="Tahoma" w:hAnsi="Tahoma" w:cs="Tahoma"/>
      <w:sz w:val="16"/>
      <w:szCs w:val="16"/>
    </w:rPr>
  </w:style>
  <w:style w:type="character" w:customStyle="1" w:styleId="Znakiwypunktowania">
    <w:name w:val="Znaki wypunktowania"/>
    <w:qFormat/>
    <w:rPr>
      <w:rFonts w:ascii="OpenSymbol" w:eastAsia="OpenSymbol" w:hAnsi="OpenSymbol" w:cs="OpenSymbol"/>
    </w:rPr>
  </w:style>
  <w:style w:type="character" w:customStyle="1" w:styleId="TekstdymkaZnak">
    <w:name w:val="Tekst dymka Znak"/>
    <w:qFormat/>
    <w:rPr>
      <w:rFonts w:ascii="Segoe UI" w:hAnsi="Segoe UI" w:cs="Segoe UI"/>
      <w:sz w:val="18"/>
      <w:szCs w:val="18"/>
    </w:rPr>
  </w:style>
  <w:style w:type="character" w:customStyle="1" w:styleId="Znakinumeracji">
    <w:name w:val="Znaki numeracji"/>
    <w:qFormat/>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Times New Roman"/>
      <w:color w:val="FF0000"/>
      <w:sz w:val="24"/>
      <w:szCs w:val="24"/>
    </w:rPr>
  </w:style>
  <w:style w:type="character" w:customStyle="1" w:styleId="ListLabel20">
    <w:name w:val="ListLabel 20"/>
    <w:qFormat/>
    <w:rPr>
      <w:rFonts w:cs="Times New Roman"/>
      <w:color w:val="FF0000"/>
      <w:sz w:val="24"/>
      <w:szCs w:val="24"/>
    </w:rPr>
  </w:style>
  <w:style w:type="character" w:customStyle="1" w:styleId="TekstkomentarzaZnak">
    <w:name w:val="Tekst komentarza Znak"/>
    <w:basedOn w:val="Domylnaczcionkaakapitu"/>
    <w:link w:val="Tekstkomentarza"/>
    <w:uiPriority w:val="99"/>
    <w:semiHidden/>
    <w:qFormat/>
    <w:rPr>
      <w:rFonts w:eastAsia="SimSun" w:cs="Mangal"/>
      <w:kern w:val="2"/>
      <w:szCs w:val="18"/>
      <w:lang w:eastAsia="zh-CN" w:bidi="hi-IN"/>
    </w:rPr>
  </w:style>
  <w:style w:type="character" w:styleId="Odwoaniedokomentarza">
    <w:name w:val="annotation reference"/>
    <w:basedOn w:val="Domylnaczcionkaakapitu"/>
    <w:uiPriority w:val="99"/>
    <w:semiHidden/>
    <w:unhideWhenUsed/>
    <w:qFormat/>
    <w:rPr>
      <w:sz w:val="16"/>
      <w:szCs w:val="16"/>
    </w:rPr>
  </w:style>
  <w:style w:type="character" w:customStyle="1" w:styleId="TekstdymkaZnak1">
    <w:name w:val="Tekst dymka Znak1"/>
    <w:basedOn w:val="Domylnaczcionkaakapitu"/>
    <w:link w:val="Tekstdymka"/>
    <w:uiPriority w:val="99"/>
    <w:semiHidden/>
    <w:qFormat/>
    <w:rsid w:val="00C22AF8"/>
    <w:rPr>
      <w:rFonts w:ascii="Segoe UI" w:eastAsia="SimSun" w:hAnsi="Segoe UI" w:cs="Mangal"/>
      <w:kern w:val="2"/>
      <w:sz w:val="18"/>
      <w:szCs w:val="16"/>
      <w:lang w:eastAsia="zh-CN" w:bidi="hi-IN"/>
    </w:rPr>
  </w:style>
  <w:style w:type="character" w:customStyle="1" w:styleId="FootnoteCharacters">
    <w:name w:val="Footnote Characters"/>
    <w:basedOn w:val="Domylnaczcionkaakapitu"/>
    <w:uiPriority w:val="99"/>
    <w:semiHidden/>
    <w:unhideWhenUsed/>
    <w:qFormat/>
    <w:rsid w:val="00124ADD"/>
    <w:rPr>
      <w:vertAlign w:val="superscript"/>
    </w:rPr>
  </w:style>
  <w:style w:type="character" w:customStyle="1" w:styleId="FootnoteAnchor">
    <w:name w:val="Footnote Anchor"/>
    <w:rPr>
      <w:vertAlign w:val="superscript"/>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eastAsia="OpenSymbol" w:cs="OpenSymbol"/>
    </w:rPr>
  </w:style>
  <w:style w:type="character" w:customStyle="1" w:styleId="ListLabel31">
    <w:name w:val="ListLabel 31"/>
    <w:qFormat/>
    <w:rPr>
      <w:rFonts w:eastAsia="OpenSymbol" w:cs="OpenSymbol"/>
    </w:rPr>
  </w:style>
  <w:style w:type="character" w:customStyle="1" w:styleId="ListLabel32">
    <w:name w:val="ListLabel 32"/>
    <w:qFormat/>
    <w:rPr>
      <w:rFonts w:eastAsia="OpenSymbol" w:cs="OpenSymbol"/>
    </w:rPr>
  </w:style>
  <w:style w:type="character" w:customStyle="1" w:styleId="ListLabel33">
    <w:name w:val="ListLabel 33"/>
    <w:qFormat/>
    <w:rPr>
      <w:rFonts w:eastAsia="OpenSymbol" w:cs="OpenSymbol"/>
    </w:rPr>
  </w:style>
  <w:style w:type="character" w:customStyle="1" w:styleId="ListLabel34">
    <w:name w:val="ListLabel 34"/>
    <w:qFormat/>
    <w:rPr>
      <w:rFonts w:eastAsia="OpenSymbol" w:cs="OpenSymbol"/>
    </w:rPr>
  </w:style>
  <w:style w:type="character" w:customStyle="1" w:styleId="ListLabel35">
    <w:name w:val="ListLabel 35"/>
    <w:qFormat/>
    <w:rPr>
      <w:rFonts w:eastAsia="OpenSymbol" w:cs="OpenSymbol"/>
    </w:rPr>
  </w:style>
  <w:style w:type="character" w:customStyle="1" w:styleId="ListLabel36">
    <w:name w:val="ListLabel 36"/>
    <w:qFormat/>
    <w:rPr>
      <w:rFonts w:eastAsia="OpenSymbol" w:cs="OpenSymbol"/>
    </w:rPr>
  </w:style>
  <w:style w:type="character" w:customStyle="1" w:styleId="ListLabel37">
    <w:name w:val="ListLabel 37"/>
    <w:qFormat/>
    <w:rPr>
      <w:rFonts w:eastAsia="OpenSymbol" w:cs="OpenSymbol"/>
    </w:rPr>
  </w:style>
  <w:style w:type="character" w:customStyle="1" w:styleId="ListLabel38">
    <w:name w:val="ListLabel 38"/>
    <w:qFormat/>
    <w:rPr>
      <w:rFonts w:eastAsia="OpenSymbol" w:cs="OpenSymbol"/>
    </w:rPr>
  </w:style>
  <w:style w:type="character" w:customStyle="1" w:styleId="ListLabel39">
    <w:name w:val="ListLabel 39"/>
    <w:qFormat/>
    <w:rPr>
      <w:rFonts w:cs="Times New Roman"/>
      <w:color w:val="000000"/>
    </w:rPr>
  </w:style>
  <w:style w:type="character" w:customStyle="1" w:styleId="ListLabel40">
    <w:name w:val="ListLabel 40"/>
    <w:qFormat/>
    <w:rPr>
      <w:rFonts w:cs="Times New Roman"/>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Times New Roman"/>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Times New Roman"/>
    </w:rPr>
  </w:style>
  <w:style w:type="character" w:customStyle="1" w:styleId="ListLabel47">
    <w:name w:val="ListLabel 47"/>
    <w:qFormat/>
    <w:rPr>
      <w:rFonts w:cs="Wingdings"/>
    </w:rPr>
  </w:style>
  <w:style w:type="character" w:customStyle="1" w:styleId="ListLabel48">
    <w:name w:val="ListLabel 48"/>
    <w:qFormat/>
    <w:rPr>
      <w:rFonts w:cs="Times New Roman"/>
      <w:color w:val="000000"/>
    </w:rPr>
  </w:style>
  <w:style w:type="character" w:customStyle="1" w:styleId="ListLabel49">
    <w:name w:val="ListLabel 49"/>
    <w:qFormat/>
    <w:rPr>
      <w:rFonts w:cs="Times New Roman"/>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Times New Roman"/>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Times New Roman"/>
    </w:rPr>
  </w:style>
  <w:style w:type="character" w:customStyle="1" w:styleId="ListLabel56">
    <w:name w:val="ListLabel 56"/>
    <w:qFormat/>
    <w:rPr>
      <w:rFonts w:cs="Wingdings"/>
    </w:rPr>
  </w:style>
  <w:style w:type="character" w:customStyle="1" w:styleId="ListLabel57">
    <w:name w:val="ListLabel 57"/>
    <w:qFormat/>
    <w:rPr>
      <w:rFonts w:eastAsia="OpenSymbol" w:cs="OpenSymbol"/>
    </w:rPr>
  </w:style>
  <w:style w:type="character" w:customStyle="1" w:styleId="ListLabel58">
    <w:name w:val="ListLabel 58"/>
    <w:qFormat/>
    <w:rPr>
      <w:rFonts w:eastAsia="OpenSymbol" w:cs="OpenSymbol"/>
    </w:rPr>
  </w:style>
  <w:style w:type="character" w:customStyle="1" w:styleId="ListLabel59">
    <w:name w:val="ListLabel 59"/>
    <w:qFormat/>
    <w:rPr>
      <w:rFonts w:eastAsia="OpenSymbol" w:cs="OpenSymbol"/>
    </w:rPr>
  </w:style>
  <w:style w:type="character" w:customStyle="1" w:styleId="ListLabel60">
    <w:name w:val="ListLabel 60"/>
    <w:qFormat/>
    <w:rPr>
      <w:rFonts w:eastAsia="OpenSymbol" w:cs="OpenSymbol"/>
    </w:rPr>
  </w:style>
  <w:style w:type="character" w:customStyle="1" w:styleId="ListLabel61">
    <w:name w:val="ListLabel 61"/>
    <w:qFormat/>
    <w:rPr>
      <w:rFonts w:eastAsia="OpenSymbol" w:cs="OpenSymbol"/>
    </w:rPr>
  </w:style>
  <w:style w:type="character" w:customStyle="1" w:styleId="ListLabel62">
    <w:name w:val="ListLabel 62"/>
    <w:qFormat/>
    <w:rPr>
      <w:rFonts w:eastAsia="OpenSymbol" w:cs="OpenSymbol"/>
    </w:rPr>
  </w:style>
  <w:style w:type="character" w:customStyle="1" w:styleId="ListLabel63">
    <w:name w:val="ListLabel 63"/>
    <w:qFormat/>
    <w:rPr>
      <w:rFonts w:eastAsia="OpenSymbol" w:cs="OpenSymbol"/>
    </w:rPr>
  </w:style>
  <w:style w:type="character" w:customStyle="1" w:styleId="ListLabel64">
    <w:name w:val="ListLabel 64"/>
    <w:qFormat/>
    <w:rPr>
      <w:rFonts w:eastAsia="OpenSymbol" w:cs="OpenSymbol"/>
    </w:rPr>
  </w:style>
  <w:style w:type="character" w:customStyle="1" w:styleId="ListLabel65">
    <w:name w:val="ListLabel 65"/>
    <w:qFormat/>
    <w:rPr>
      <w:rFonts w:eastAsia="OpenSymbol" w:cs="OpenSymbol"/>
    </w:rPr>
  </w:style>
  <w:style w:type="character" w:customStyle="1" w:styleId="ListLabel66">
    <w:name w:val="ListLabel 66"/>
    <w:qFormat/>
    <w:rPr>
      <w:rFonts w:cs="Times New Roman"/>
      <w:color w:val="000000"/>
    </w:rPr>
  </w:style>
  <w:style w:type="character" w:customStyle="1" w:styleId="ListLabel67">
    <w:name w:val="ListLabel 67"/>
    <w:qFormat/>
    <w:rPr>
      <w:rFonts w:cs="Times New Roman"/>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Times New Roman"/>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Times New Roman"/>
    </w:rPr>
  </w:style>
  <w:style w:type="character" w:customStyle="1" w:styleId="ListLabel74">
    <w:name w:val="ListLabel 74"/>
    <w:qFormat/>
    <w:rPr>
      <w:rFonts w:cs="Wingdings"/>
    </w:rPr>
  </w:style>
  <w:style w:type="character" w:customStyle="1" w:styleId="ListLabel75">
    <w:name w:val="ListLabel 75"/>
    <w:qFormat/>
    <w:rPr>
      <w:rFonts w:cs="Times New Roman"/>
      <w:color w:val="000000"/>
    </w:rPr>
  </w:style>
  <w:style w:type="character" w:customStyle="1" w:styleId="ListLabel76">
    <w:name w:val="ListLabel 76"/>
    <w:qFormat/>
    <w:rPr>
      <w:rFonts w:cs="Times New Roman"/>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ny"/>
    <w:next w:val="Tekstpodstawowy"/>
    <w:qFormat/>
    <w:pPr>
      <w:keepNext/>
      <w:spacing w:before="240" w:after="120"/>
    </w:pPr>
    <w:rPr>
      <w:rFonts w:ascii="Liberation Sans" w:eastAsia="PingFang SC" w:hAnsi="Liberation Sans" w:cs="Arial Unicode MS"/>
      <w:sz w:val="28"/>
      <w:szCs w:val="28"/>
    </w:rPr>
  </w:style>
  <w:style w:type="paragraph" w:styleId="Tekstpodstawowy">
    <w:name w:val="Body Text"/>
    <w:basedOn w:val="Normalny"/>
    <w:pPr>
      <w:jc w:val="both"/>
    </w:pPr>
    <w:rPr>
      <w:sz w:val="20"/>
      <w:szCs w:val="20"/>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i/>
      <w:iCs/>
    </w:rPr>
  </w:style>
  <w:style w:type="paragraph" w:customStyle="1" w:styleId="Index">
    <w:name w:val="Index"/>
    <w:basedOn w:val="Normalny"/>
    <w:qFormat/>
    <w:pPr>
      <w:suppressLineNumbers/>
    </w:pPr>
    <w:rPr>
      <w:rFonts w:cs="Arial Unicode MS"/>
    </w:rPr>
  </w:style>
  <w:style w:type="paragraph" w:customStyle="1" w:styleId="Nagwek30">
    <w:name w:val="Nagłówek3"/>
    <w:basedOn w:val="Normalny"/>
    <w:next w:val="Tekstpodstawowy"/>
    <w:qFormat/>
    <w:pPr>
      <w:keepNext/>
      <w:spacing w:before="240" w:after="120"/>
    </w:pPr>
    <w:rPr>
      <w:rFonts w:ascii="Arial" w:eastAsia="Microsoft YaHei" w:hAnsi="Arial"/>
      <w:sz w:val="28"/>
      <w:szCs w:val="28"/>
    </w:rPr>
  </w:style>
  <w:style w:type="paragraph" w:customStyle="1" w:styleId="Indeks">
    <w:name w:val="Indeks"/>
    <w:basedOn w:val="Normalny"/>
    <w:qFormat/>
    <w:pPr>
      <w:suppressLineNumbers/>
    </w:pPr>
    <w:rPr>
      <w:rFonts w:cs="Tahoma"/>
    </w:rPr>
  </w:style>
  <w:style w:type="paragraph" w:customStyle="1" w:styleId="Legenda1">
    <w:name w:val="Legenda1"/>
    <w:basedOn w:val="Normalny"/>
    <w:qFormat/>
    <w:pPr>
      <w:suppressLineNumbers/>
      <w:spacing w:before="120" w:after="120"/>
    </w:pPr>
    <w:rPr>
      <w:rFonts w:cs="Tahoma"/>
      <w:i/>
      <w:iCs/>
    </w:rPr>
  </w:style>
  <w:style w:type="paragraph" w:customStyle="1" w:styleId="Nagwek20">
    <w:name w:val="Nagłówek2"/>
    <w:basedOn w:val="Normalny"/>
    <w:qFormat/>
    <w:pPr>
      <w:keepNext/>
      <w:spacing w:before="240" w:after="120"/>
    </w:pPr>
    <w:rPr>
      <w:rFonts w:ascii="Arial" w:eastAsia="Microsoft YaHei" w:hAnsi="Arial"/>
      <w:sz w:val="28"/>
      <w:szCs w:val="28"/>
    </w:rPr>
  </w:style>
  <w:style w:type="paragraph" w:customStyle="1" w:styleId="Podpis1">
    <w:name w:val="Podpis1"/>
    <w:basedOn w:val="Normalny"/>
    <w:qFormat/>
    <w:pPr>
      <w:suppressLineNumbers/>
      <w:spacing w:before="120" w:after="120"/>
    </w:pPr>
    <w:rPr>
      <w:i/>
      <w:iCs/>
    </w:rPr>
  </w:style>
  <w:style w:type="paragraph" w:customStyle="1" w:styleId="Nagwek10">
    <w:name w:val="Nagłówek1"/>
    <w:basedOn w:val="Normalny"/>
    <w:qFormat/>
    <w:pPr>
      <w:keepNext/>
      <w:spacing w:before="240" w:after="120"/>
    </w:pPr>
    <w:rPr>
      <w:rFonts w:ascii="Arial" w:eastAsia="MS Mincho" w:hAnsi="Arial" w:cs="Tahoma"/>
      <w:sz w:val="28"/>
      <w:szCs w:val="28"/>
    </w:rPr>
  </w:style>
  <w:style w:type="paragraph" w:customStyle="1" w:styleId="WW-Tekstpodstawowy2">
    <w:name w:val="WW-Tekst podstawowy 2"/>
    <w:basedOn w:val="Normalny"/>
    <w:qFormat/>
    <w:pPr>
      <w:jc w:val="both"/>
    </w:pPr>
    <w:rPr>
      <w:color w:val="008080"/>
      <w:sz w:val="20"/>
      <w:szCs w:val="20"/>
    </w:rPr>
  </w:style>
  <w:style w:type="paragraph" w:customStyle="1" w:styleId="WW-Tekstpodstawowywcity2">
    <w:name w:val="WW-Tekst podstawowy wcięty 2"/>
    <w:basedOn w:val="Normalny"/>
    <w:qFormat/>
    <w:pPr>
      <w:ind w:left="357"/>
      <w:jc w:val="both"/>
    </w:pPr>
    <w:rPr>
      <w:sz w:val="20"/>
      <w:szCs w:val="20"/>
    </w:rPr>
  </w:style>
  <w:style w:type="paragraph" w:customStyle="1" w:styleId="Akapitzlist1">
    <w:name w:val="Akapit z listą1"/>
    <w:basedOn w:val="Normalny"/>
    <w:qFormat/>
    <w:pPr>
      <w:ind w:left="720"/>
    </w:pPr>
  </w:style>
  <w:style w:type="paragraph" w:styleId="Nagwek">
    <w:name w:val="header"/>
    <w:basedOn w:val="Normalny"/>
    <w:pPr>
      <w:suppressLineNumbers/>
      <w:tabs>
        <w:tab w:val="center" w:pos="4536"/>
        <w:tab w:val="right" w:pos="9072"/>
      </w:tabs>
    </w:pPr>
  </w:style>
  <w:style w:type="paragraph" w:styleId="Stopka">
    <w:name w:val="footer"/>
    <w:basedOn w:val="Normalny"/>
    <w:pPr>
      <w:suppressLineNumbers/>
      <w:tabs>
        <w:tab w:val="center" w:pos="4536"/>
        <w:tab w:val="right" w:pos="9072"/>
      </w:tabs>
    </w:pPr>
  </w:style>
  <w:style w:type="paragraph" w:customStyle="1" w:styleId="Tekstdymka1">
    <w:name w:val="Tekst dymka1"/>
    <w:basedOn w:val="Normalny"/>
    <w:qFormat/>
    <w:rPr>
      <w:rFonts w:ascii="Tahoma" w:hAnsi="Tahoma" w:cs="Tahoma"/>
      <w:sz w:val="16"/>
      <w:szCs w:val="16"/>
    </w:rPr>
  </w:style>
  <w:style w:type="paragraph" w:customStyle="1" w:styleId="Bezodstpw1">
    <w:name w:val="Bez odstępów1"/>
    <w:qFormat/>
    <w:pPr>
      <w:suppressAutoHyphens/>
    </w:pPr>
    <w:rPr>
      <w:rFonts w:ascii="Calibri" w:eastAsia="Arial" w:hAnsi="Calibri" w:cs="Calibri"/>
      <w:kern w:val="2"/>
      <w:sz w:val="22"/>
      <w:szCs w:val="22"/>
      <w:lang w:eastAsia="ar-SA"/>
    </w:rPr>
  </w:style>
  <w:style w:type="paragraph" w:customStyle="1" w:styleId="Cytaty">
    <w:name w:val="Cytaty"/>
    <w:basedOn w:val="Normalny"/>
    <w:qFormat/>
    <w:pPr>
      <w:spacing w:after="283"/>
      <w:ind w:left="567" w:right="567"/>
    </w:pPr>
  </w:style>
  <w:style w:type="paragraph" w:styleId="Tytu">
    <w:name w:val="Title"/>
    <w:basedOn w:val="Nagwek10"/>
    <w:next w:val="Podtytu"/>
    <w:qFormat/>
    <w:pPr>
      <w:jc w:val="center"/>
    </w:pPr>
    <w:rPr>
      <w:b/>
      <w:bCs/>
      <w:sz w:val="56"/>
      <w:szCs w:val="56"/>
    </w:rPr>
  </w:style>
  <w:style w:type="paragraph" w:styleId="Podtytu">
    <w:name w:val="Subtitle"/>
    <w:basedOn w:val="Nagwek10"/>
    <w:next w:val="Tekstpodstawowy"/>
    <w:qFormat/>
    <w:pPr>
      <w:spacing w:before="60"/>
      <w:jc w:val="center"/>
    </w:pPr>
    <w:rPr>
      <w:i/>
      <w:iCs/>
      <w:sz w:val="36"/>
      <w:szCs w:val="36"/>
    </w:rPr>
  </w:style>
  <w:style w:type="paragraph" w:customStyle="1" w:styleId="Akapitzlist2">
    <w:name w:val="Akapit z listą2"/>
    <w:basedOn w:val="Normalny"/>
    <w:qFormat/>
    <w:pPr>
      <w:ind w:left="720"/>
    </w:pPr>
  </w:style>
  <w:style w:type="paragraph" w:customStyle="1" w:styleId="Default">
    <w:name w:val="Default"/>
    <w:basedOn w:val="Normalny"/>
    <w:qFormat/>
    <w:rPr>
      <w:rFonts w:eastAsia="Times New Roman" w:cs="Times New Roman"/>
      <w:color w:val="000000"/>
      <w:lang w:eastAsia="pl-PL" w:bidi="ar-SA"/>
    </w:rPr>
  </w:style>
  <w:style w:type="paragraph" w:customStyle="1" w:styleId="Tekstdymka2">
    <w:name w:val="Tekst dymka2"/>
    <w:basedOn w:val="Normalny"/>
    <w:qFormat/>
    <w:rPr>
      <w:rFonts w:ascii="Segoe UI" w:hAnsi="Segoe UI" w:cs="Segoe UI"/>
      <w:sz w:val="18"/>
      <w:szCs w:val="18"/>
    </w:rPr>
  </w:style>
  <w:style w:type="paragraph" w:styleId="Tekstkomentarza">
    <w:name w:val="annotation text"/>
    <w:basedOn w:val="Normalny"/>
    <w:link w:val="TekstkomentarzaZnak"/>
    <w:uiPriority w:val="99"/>
    <w:semiHidden/>
    <w:unhideWhenUsed/>
    <w:qFormat/>
    <w:rPr>
      <w:rFonts w:cs="Mangal"/>
      <w:sz w:val="20"/>
      <w:szCs w:val="18"/>
    </w:rPr>
  </w:style>
  <w:style w:type="paragraph" w:styleId="Tekstdymka">
    <w:name w:val="Balloon Text"/>
    <w:basedOn w:val="Normalny"/>
    <w:link w:val="TekstdymkaZnak1"/>
    <w:uiPriority w:val="99"/>
    <w:semiHidden/>
    <w:unhideWhenUsed/>
    <w:qFormat/>
    <w:rsid w:val="00C22AF8"/>
    <w:rPr>
      <w:rFonts w:ascii="Segoe UI" w:hAnsi="Segoe UI" w:cs="Mangal"/>
      <w:sz w:val="18"/>
      <w:szCs w:val="16"/>
    </w:rPr>
  </w:style>
  <w:style w:type="paragraph" w:customStyle="1" w:styleId="Standard">
    <w:name w:val="Standard"/>
    <w:qFormat/>
    <w:rsid w:val="00124ADD"/>
    <w:pPr>
      <w:widowControl w:val="0"/>
      <w:suppressAutoHyphens/>
    </w:pPr>
    <w:rPr>
      <w:rFonts w:eastAsia="SimSun" w:cs="Arial"/>
      <w:kern w:val="2"/>
      <w:sz w:val="24"/>
      <w:szCs w:val="24"/>
      <w:lang w:eastAsia="zh-CN" w:bidi="hi-IN"/>
    </w:rPr>
  </w:style>
  <w:style w:type="paragraph" w:styleId="Akapitzlist">
    <w:name w:val="List Paragraph"/>
    <w:basedOn w:val="Standard"/>
    <w:qFormat/>
    <w:rsid w:val="00124ADD"/>
    <w:pPr>
      <w:ind w:left="720"/>
    </w:pPr>
  </w:style>
  <w:style w:type="paragraph" w:styleId="Tekstprzypisudolnego">
    <w:name w:val="footnote text"/>
    <w:basedOn w:val="Normalny"/>
  </w:style>
  <w:style w:type="numbering" w:customStyle="1" w:styleId="WW8Num107">
    <w:name w:val="WW8Num107"/>
    <w:qFormat/>
    <w:rsid w:val="00124ADD"/>
  </w:style>
  <w:style w:type="numbering" w:customStyle="1" w:styleId="WW8Num169">
    <w:name w:val="WW8Num169"/>
    <w:qFormat/>
    <w:rsid w:val="00124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19</Pages>
  <Words>6003</Words>
  <Characters>36021</Characters>
  <Application>Microsoft Office Word</Application>
  <DocSecurity>0</DocSecurity>
  <Lines>300</Lines>
  <Paragraphs>83</Paragraphs>
  <ScaleCrop>false</ScaleCrop>
  <Company/>
  <LinksUpToDate>false</LinksUpToDate>
  <CharactersWithSpaces>41941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WojciechSliwinski</dc:creator>
  <dc:description/>
  <cp:lastModifiedBy>MOZK BEATA</cp:lastModifiedBy>
  <cp:revision>27</cp:revision>
  <cp:lastPrinted>2018-04-23T08:24:00Z</cp:lastPrinted>
  <dcterms:created xsi:type="dcterms:W3CDTF">2018-09-25T20:44:00Z</dcterms:created>
  <dcterms:modified xsi:type="dcterms:W3CDTF">2019-05-23T08:02:00Z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